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5D6B" w:rsidRPr="005B77E7" w:rsidRDefault="00265D6B" w:rsidP="00265D6B">
      <w:pPr>
        <w:jc w:val="center"/>
        <w:rPr>
          <w:rFonts w:ascii="Arial" w:hAnsi="Arial" w:cs="Arial"/>
          <w:b/>
          <w:sz w:val="28"/>
        </w:rPr>
      </w:pPr>
    </w:p>
    <w:p w:rsidR="00265D6B" w:rsidRPr="005B77E7" w:rsidRDefault="00265D6B" w:rsidP="00265D6B">
      <w:pPr>
        <w:jc w:val="center"/>
        <w:rPr>
          <w:rFonts w:ascii="Arial" w:hAnsi="Arial" w:cs="Arial"/>
          <w:b/>
          <w:sz w:val="28"/>
        </w:rPr>
      </w:pPr>
    </w:p>
    <w:p w:rsidR="00265D6B" w:rsidRPr="005B77E7" w:rsidRDefault="00265D6B" w:rsidP="00265D6B">
      <w:pPr>
        <w:pStyle w:val="BodyText"/>
        <w:jc w:val="center"/>
        <w:rPr>
          <w:rFonts w:ascii="Arial" w:hAnsi="Arial" w:cs="Arial"/>
          <w:b/>
        </w:rPr>
      </w:pPr>
    </w:p>
    <w:p w:rsidR="000E12A7" w:rsidRPr="005B77E7" w:rsidRDefault="00705644" w:rsidP="00287157">
      <w:pPr>
        <w:pStyle w:val="BodyText"/>
        <w:spacing w:before="60" w:line="240" w:lineRule="exact"/>
        <w:rPr>
          <w:rFonts w:ascii="Arial" w:hAnsi="Arial" w:cs="Arial"/>
        </w:rPr>
      </w:pPr>
      <w:r>
        <w:rPr>
          <w:rFonts w:ascii="Arial" w:hAnsi="Arial" w:cs="Arial"/>
          <w:noProof/>
          <w:lang w:val="en-CA" w:eastAsia="en-CA"/>
        </w:rPr>
        <w:drawing>
          <wp:anchor distT="0" distB="0" distL="114300" distR="114300" simplePos="0" relativeHeight="251657728" behindDoc="0" locked="0" layoutInCell="1" allowOverlap="1" wp14:anchorId="6607EAA6" wp14:editId="58C1C7C2">
            <wp:simplePos x="0" y="0"/>
            <wp:positionH relativeFrom="column">
              <wp:align>center</wp:align>
            </wp:positionH>
            <wp:positionV relativeFrom="paragraph">
              <wp:posOffset>0</wp:posOffset>
            </wp:positionV>
            <wp:extent cx="4123690" cy="1052195"/>
            <wp:effectExtent l="19050" t="0" r="0" b="0"/>
            <wp:wrapNone/>
            <wp:docPr id="83" name="Picture 83" descr="COG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OGS2"/>
                    <pic:cNvPicPr>
                      <a:picLocks noChangeAspect="1" noChangeArrowheads="1"/>
                    </pic:cNvPicPr>
                  </pic:nvPicPr>
                  <pic:blipFill>
                    <a:blip r:embed="rId9" cstate="print"/>
                    <a:srcRect/>
                    <a:stretch>
                      <a:fillRect/>
                    </a:stretch>
                  </pic:blipFill>
                  <pic:spPr bwMode="auto">
                    <a:xfrm>
                      <a:off x="0" y="0"/>
                      <a:ext cx="4123690" cy="1052195"/>
                    </a:xfrm>
                    <a:prstGeom prst="rect">
                      <a:avLst/>
                    </a:prstGeom>
                    <a:noFill/>
                    <a:ln w="9525">
                      <a:noFill/>
                      <a:miter lim="800000"/>
                      <a:headEnd/>
                      <a:tailEnd/>
                    </a:ln>
                  </pic:spPr>
                </pic:pic>
              </a:graphicData>
            </a:graphic>
          </wp:anchor>
        </w:drawing>
      </w:r>
    </w:p>
    <w:p w:rsidR="000E12A7" w:rsidRPr="005B77E7" w:rsidRDefault="000E12A7" w:rsidP="00287157">
      <w:pPr>
        <w:pStyle w:val="BodyText"/>
        <w:spacing w:before="60" w:line="240" w:lineRule="exact"/>
        <w:rPr>
          <w:rFonts w:ascii="Arial" w:hAnsi="Arial" w:cs="Arial"/>
        </w:rPr>
      </w:pPr>
    </w:p>
    <w:p w:rsidR="000E12A7" w:rsidRPr="005B77E7" w:rsidRDefault="000E12A7" w:rsidP="00287157">
      <w:pPr>
        <w:pStyle w:val="BodyText"/>
        <w:spacing w:before="60" w:line="240" w:lineRule="exact"/>
        <w:rPr>
          <w:rFonts w:ascii="Arial" w:hAnsi="Arial" w:cs="Arial"/>
        </w:rPr>
      </w:pPr>
    </w:p>
    <w:p w:rsidR="000E12A7" w:rsidRPr="005B77E7" w:rsidRDefault="000E12A7" w:rsidP="00287157">
      <w:pPr>
        <w:pStyle w:val="BodyText"/>
        <w:spacing w:before="60" w:line="240" w:lineRule="exact"/>
        <w:rPr>
          <w:rFonts w:ascii="Arial" w:hAnsi="Arial" w:cs="Arial"/>
        </w:rPr>
      </w:pPr>
    </w:p>
    <w:p w:rsidR="000E12A7" w:rsidRPr="005B77E7" w:rsidRDefault="000E12A7"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0F5670" w:rsidRPr="005B77E7" w:rsidRDefault="000F5670" w:rsidP="00287157">
      <w:pPr>
        <w:pStyle w:val="BodyText"/>
        <w:spacing w:before="60" w:line="240" w:lineRule="exact"/>
        <w:rPr>
          <w:rFonts w:ascii="Arial" w:hAnsi="Arial" w:cs="Arial"/>
        </w:rPr>
      </w:pPr>
    </w:p>
    <w:p w:rsidR="005754B0" w:rsidRPr="005B77E7" w:rsidRDefault="00C81467" w:rsidP="00287157">
      <w:pPr>
        <w:pStyle w:val="BodyText"/>
        <w:spacing w:after="0"/>
        <w:jc w:val="center"/>
        <w:rPr>
          <w:rFonts w:ascii="Arial" w:hAnsi="Arial" w:cs="Arial"/>
          <w:b/>
          <w:sz w:val="34"/>
          <w:szCs w:val="34"/>
        </w:rPr>
      </w:pPr>
      <w:r w:rsidRPr="00CC22B9">
        <w:rPr>
          <w:rFonts w:ascii="Arial" w:hAnsi="Arial" w:cs="Arial"/>
          <w:b/>
          <w:sz w:val="34"/>
          <w:szCs w:val="34"/>
        </w:rPr>
        <w:t>SCAD</w:t>
      </w:r>
      <w:bookmarkStart w:id="0" w:name="_GoBack"/>
      <w:bookmarkEnd w:id="0"/>
      <w:r w:rsidRPr="00CC22B9">
        <w:rPr>
          <w:rFonts w:ascii="Arial" w:hAnsi="Arial" w:cs="Arial"/>
          <w:b/>
          <w:sz w:val="34"/>
          <w:szCs w:val="34"/>
        </w:rPr>
        <w:t>A, CONTROLS AND INSTRUMENTATION GENERAL SPECIFICATION</w:t>
      </w:r>
      <w:r>
        <w:rPr>
          <w:rFonts w:ascii="Arial" w:hAnsi="Arial" w:cs="Arial"/>
          <w:b/>
          <w:sz w:val="34"/>
          <w:szCs w:val="34"/>
        </w:rPr>
        <w:t xml:space="preserve"> TEMPLATE</w:t>
      </w: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tbl>
      <w:tblPr>
        <w:tblW w:w="0" w:type="auto"/>
        <w:jc w:val="center"/>
        <w:tblLook w:val="04A0" w:firstRow="1" w:lastRow="0" w:firstColumn="1" w:lastColumn="0" w:noHBand="0" w:noVBand="1"/>
      </w:tblPr>
      <w:tblGrid>
        <w:gridCol w:w="4428"/>
        <w:gridCol w:w="4428"/>
      </w:tblGrid>
      <w:tr w:rsidR="0094095B" w:rsidRPr="005B77E7" w:rsidTr="00924439">
        <w:trPr>
          <w:jc w:val="center"/>
        </w:trPr>
        <w:tc>
          <w:tcPr>
            <w:tcW w:w="4428" w:type="dxa"/>
          </w:tcPr>
          <w:p w:rsidR="0094095B" w:rsidRPr="005B77E7" w:rsidRDefault="0094095B" w:rsidP="00924439">
            <w:pPr>
              <w:tabs>
                <w:tab w:val="left" w:pos="720"/>
                <w:tab w:val="left" w:pos="1440"/>
                <w:tab w:val="left" w:pos="2160"/>
                <w:tab w:val="left" w:pos="2880"/>
              </w:tabs>
              <w:spacing w:after="60"/>
              <w:rPr>
                <w:rFonts w:ascii="Arial" w:hAnsi="Arial" w:cs="Arial"/>
                <w:b/>
                <w:sz w:val="28"/>
              </w:rPr>
            </w:pPr>
          </w:p>
        </w:tc>
        <w:tc>
          <w:tcPr>
            <w:tcW w:w="4428" w:type="dxa"/>
          </w:tcPr>
          <w:p w:rsidR="0094095B" w:rsidRPr="005B77E7" w:rsidRDefault="0094095B" w:rsidP="0094095B">
            <w:pPr>
              <w:tabs>
                <w:tab w:val="left" w:pos="720"/>
                <w:tab w:val="left" w:pos="1440"/>
                <w:tab w:val="left" w:pos="2160"/>
                <w:tab w:val="left" w:pos="2880"/>
              </w:tabs>
              <w:spacing w:after="60"/>
              <w:jc w:val="right"/>
              <w:rPr>
                <w:rFonts w:ascii="Arial" w:hAnsi="Arial" w:cs="Arial"/>
                <w:b/>
                <w:sz w:val="28"/>
              </w:rPr>
            </w:pPr>
          </w:p>
        </w:tc>
      </w:tr>
      <w:tr w:rsidR="00287157" w:rsidRPr="005B77E7" w:rsidTr="009B781B">
        <w:trPr>
          <w:jc w:val="center"/>
        </w:trPr>
        <w:tc>
          <w:tcPr>
            <w:tcW w:w="4428" w:type="dxa"/>
          </w:tcPr>
          <w:p w:rsidR="00287157" w:rsidRPr="005B77E7" w:rsidRDefault="00287157" w:rsidP="009B781B">
            <w:pPr>
              <w:pStyle w:val="BodyText"/>
              <w:rPr>
                <w:rFonts w:ascii="Arial" w:hAnsi="Arial" w:cs="Arial"/>
                <w:sz w:val="20"/>
              </w:rPr>
            </w:pPr>
            <w:r w:rsidRPr="005B77E7">
              <w:rPr>
                <w:rFonts w:ascii="Arial" w:hAnsi="Arial" w:cs="Arial"/>
                <w:sz w:val="20"/>
              </w:rPr>
              <w:t>Prepared for:</w:t>
            </w:r>
            <w:r w:rsidRPr="005B77E7">
              <w:rPr>
                <w:rFonts w:ascii="Arial" w:hAnsi="Arial" w:cs="Arial"/>
                <w:sz w:val="20"/>
              </w:rPr>
              <w:tab/>
            </w:r>
          </w:p>
          <w:p w:rsidR="00287157" w:rsidRPr="005B77E7" w:rsidRDefault="00287157" w:rsidP="009B781B">
            <w:pPr>
              <w:pStyle w:val="BodyText"/>
              <w:rPr>
                <w:rFonts w:ascii="Arial" w:hAnsi="Arial" w:cs="Arial"/>
                <w:sz w:val="20"/>
              </w:rPr>
            </w:pPr>
            <w:r w:rsidRPr="005B77E7">
              <w:rPr>
                <w:rFonts w:ascii="Arial" w:hAnsi="Arial" w:cs="Arial"/>
                <w:sz w:val="20"/>
              </w:rPr>
              <w:t>City of Greater Sudbury</w:t>
            </w:r>
          </w:p>
          <w:p w:rsidR="00287157" w:rsidRPr="005B77E7" w:rsidRDefault="00287157" w:rsidP="009B781B">
            <w:pPr>
              <w:pStyle w:val="BodyText"/>
              <w:rPr>
                <w:rFonts w:ascii="Arial" w:hAnsi="Arial" w:cs="Arial"/>
                <w:sz w:val="20"/>
              </w:rPr>
            </w:pPr>
            <w:r w:rsidRPr="005B77E7">
              <w:rPr>
                <w:rFonts w:ascii="Arial" w:hAnsi="Arial" w:cs="Arial"/>
                <w:sz w:val="20"/>
              </w:rPr>
              <w:t>{Facility Name}</w:t>
            </w:r>
          </w:p>
          <w:p w:rsidR="00287157" w:rsidRPr="005B77E7" w:rsidRDefault="00287157" w:rsidP="009B781B">
            <w:pPr>
              <w:pStyle w:val="BodyText"/>
              <w:rPr>
                <w:rFonts w:ascii="Arial" w:hAnsi="Arial" w:cs="Arial"/>
                <w:sz w:val="20"/>
              </w:rPr>
            </w:pPr>
            <w:r w:rsidRPr="005B77E7">
              <w:rPr>
                <w:rFonts w:ascii="Arial" w:hAnsi="Arial" w:cs="Arial"/>
                <w:sz w:val="20"/>
              </w:rPr>
              <w:t>{Date}</w:t>
            </w:r>
          </w:p>
          <w:p w:rsidR="00287157" w:rsidRPr="005B77E7" w:rsidRDefault="00287157" w:rsidP="009B781B">
            <w:pPr>
              <w:rPr>
                <w:rFonts w:ascii="Arial" w:hAnsi="Arial" w:cs="Arial"/>
                <w:sz w:val="20"/>
              </w:rPr>
            </w:pPr>
            <w:r w:rsidRPr="005B77E7">
              <w:rPr>
                <w:rFonts w:ascii="Arial" w:hAnsi="Arial" w:cs="Arial"/>
                <w:sz w:val="20"/>
              </w:rPr>
              <w:t>{Revision Number}</w:t>
            </w:r>
          </w:p>
        </w:tc>
        <w:tc>
          <w:tcPr>
            <w:tcW w:w="4428" w:type="dxa"/>
          </w:tcPr>
          <w:p w:rsidR="00287157" w:rsidRPr="005B77E7" w:rsidRDefault="00287157" w:rsidP="009B781B">
            <w:pPr>
              <w:pStyle w:val="BodyText"/>
              <w:rPr>
                <w:rFonts w:ascii="Arial" w:hAnsi="Arial" w:cs="Arial"/>
                <w:sz w:val="20"/>
              </w:rPr>
            </w:pPr>
            <w:r w:rsidRPr="005B77E7">
              <w:rPr>
                <w:rFonts w:ascii="Arial" w:hAnsi="Arial" w:cs="Arial"/>
                <w:sz w:val="20"/>
              </w:rPr>
              <w:t>Prepared by:</w:t>
            </w:r>
          </w:p>
          <w:p w:rsidR="00287157" w:rsidRPr="005B77E7" w:rsidRDefault="00287157" w:rsidP="009B781B">
            <w:pPr>
              <w:pStyle w:val="BodyText"/>
              <w:rPr>
                <w:rFonts w:ascii="Arial" w:hAnsi="Arial" w:cs="Arial"/>
                <w:sz w:val="20"/>
              </w:rPr>
            </w:pPr>
            <w:r w:rsidRPr="005B77E7">
              <w:rPr>
                <w:rFonts w:ascii="Arial" w:hAnsi="Arial" w:cs="Arial"/>
                <w:sz w:val="20"/>
              </w:rPr>
              <w:t>{Company Name}</w:t>
            </w:r>
          </w:p>
          <w:p w:rsidR="00287157" w:rsidRPr="005B77E7" w:rsidRDefault="00287157" w:rsidP="009B781B">
            <w:pPr>
              <w:rPr>
                <w:rFonts w:ascii="Arial" w:hAnsi="Arial" w:cs="Arial"/>
              </w:rPr>
            </w:pPr>
          </w:p>
        </w:tc>
      </w:tr>
    </w:tbl>
    <w:p w:rsidR="000F5670" w:rsidRPr="005B77E7" w:rsidRDefault="000F5670" w:rsidP="00A23FCA">
      <w:pPr>
        <w:pStyle w:val="TOCHeading"/>
        <w:rPr>
          <w:rFonts w:ascii="Arial" w:hAnsi="Arial" w:cs="Arial"/>
        </w:rPr>
        <w:sectPr w:rsidR="000F5670" w:rsidRPr="005B77E7" w:rsidSect="00287157">
          <w:headerReference w:type="default" r:id="rId10"/>
          <w:footerReference w:type="default" r:id="rId11"/>
          <w:pgSz w:w="12240" w:h="15840" w:code="1"/>
          <w:pgMar w:top="1440" w:right="1800" w:bottom="1440" w:left="1800" w:header="720" w:footer="720" w:gutter="0"/>
          <w:pgNumType w:fmt="lowerRoman" w:start="1"/>
          <w:cols w:space="720"/>
          <w:titlePg/>
          <w:docGrid w:linePitch="326"/>
        </w:sectPr>
      </w:pPr>
    </w:p>
    <w:p w:rsidR="00924439" w:rsidRPr="005B77E7" w:rsidRDefault="0081640D" w:rsidP="00A23FCA">
      <w:pPr>
        <w:pStyle w:val="TOCHeading"/>
        <w:rPr>
          <w:rFonts w:ascii="Arial" w:hAnsi="Arial" w:cs="Arial"/>
        </w:rPr>
      </w:pPr>
      <w:r w:rsidRPr="005B77E7">
        <w:rPr>
          <w:rFonts w:ascii="Arial" w:hAnsi="Arial" w:cs="Arial"/>
        </w:rPr>
        <w:lastRenderedPageBreak/>
        <w:t>CONTENT</w:t>
      </w:r>
    </w:p>
    <w:p w:rsidR="002638A2" w:rsidRDefault="00B15BD3">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r w:rsidRPr="005B77E7">
        <w:rPr>
          <w:rFonts w:ascii="Arial" w:hAnsi="Arial" w:cs="Arial"/>
          <w:b w:val="0"/>
          <w:caps w:val="0"/>
        </w:rPr>
        <w:fldChar w:fldCharType="begin"/>
      </w:r>
      <w:r w:rsidR="006C5702" w:rsidRPr="005B77E7">
        <w:rPr>
          <w:rFonts w:ascii="Arial" w:hAnsi="Arial" w:cs="Arial"/>
          <w:b w:val="0"/>
          <w:caps w:val="0"/>
        </w:rPr>
        <w:instrText xml:space="preserve"> TOC \o "1-2" \h \z \u </w:instrText>
      </w:r>
      <w:r w:rsidRPr="005B77E7">
        <w:rPr>
          <w:rFonts w:ascii="Arial" w:hAnsi="Arial" w:cs="Arial"/>
          <w:b w:val="0"/>
          <w:caps w:val="0"/>
        </w:rPr>
        <w:fldChar w:fldCharType="separate"/>
      </w:r>
      <w:hyperlink w:anchor="_Toc512616536" w:history="1">
        <w:r w:rsidR="002638A2" w:rsidRPr="00E13B6C">
          <w:rPr>
            <w:rStyle w:val="Hyperlink"/>
            <w:rFonts w:ascii="Arial" w:hAnsi="Arial" w:cs="Arial"/>
            <w:noProof/>
          </w:rPr>
          <w:t>1</w:t>
        </w:r>
        <w:r w:rsidR="002638A2">
          <w:rPr>
            <w:rFonts w:asciiTheme="minorHAnsi" w:eastAsiaTheme="minorEastAsia" w:hAnsiTheme="minorHAnsi" w:cstheme="minorBidi"/>
            <w:b w:val="0"/>
            <w:caps w:val="0"/>
            <w:noProof/>
            <w:sz w:val="22"/>
            <w:szCs w:val="22"/>
            <w:lang w:val="en-CA" w:eastAsia="en-CA"/>
          </w:rPr>
          <w:tab/>
        </w:r>
        <w:r w:rsidR="002638A2" w:rsidRPr="00E13B6C">
          <w:rPr>
            <w:rStyle w:val="Hyperlink"/>
            <w:rFonts w:ascii="Arial" w:hAnsi="Arial" w:cs="Arial"/>
            <w:noProof/>
          </w:rPr>
          <w:t>DOCUMENT GENERAL INFORMATION AND GUIDELINES</w:t>
        </w:r>
        <w:r w:rsidR="002638A2">
          <w:rPr>
            <w:noProof/>
            <w:webHidden/>
          </w:rPr>
          <w:tab/>
        </w:r>
        <w:r w:rsidR="002638A2">
          <w:rPr>
            <w:noProof/>
            <w:webHidden/>
          </w:rPr>
          <w:fldChar w:fldCharType="begin"/>
        </w:r>
        <w:r w:rsidR="002638A2">
          <w:rPr>
            <w:noProof/>
            <w:webHidden/>
          </w:rPr>
          <w:instrText xml:space="preserve"> PAGEREF _Toc512616536 \h </w:instrText>
        </w:r>
        <w:r w:rsidR="002638A2">
          <w:rPr>
            <w:noProof/>
            <w:webHidden/>
          </w:rPr>
        </w:r>
        <w:r w:rsidR="002638A2">
          <w:rPr>
            <w:noProof/>
            <w:webHidden/>
          </w:rPr>
          <w:fldChar w:fldCharType="separate"/>
        </w:r>
        <w:r w:rsidR="002638A2">
          <w:rPr>
            <w:noProof/>
            <w:webHidden/>
          </w:rPr>
          <w:t>3</w:t>
        </w:r>
        <w:r w:rsidR="002638A2">
          <w:rPr>
            <w:noProof/>
            <w:webHidden/>
          </w:rPr>
          <w:fldChar w:fldCharType="end"/>
        </w:r>
      </w:hyperlink>
    </w:p>
    <w:p w:rsidR="002638A2" w:rsidRDefault="002638A2">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6537" w:history="1">
        <w:r w:rsidRPr="00E13B6C">
          <w:rPr>
            <w:rStyle w:val="Hyperlink"/>
            <w:rFonts w:ascii="Arial" w:hAnsi="Arial" w:cs="Arial"/>
            <w:noProof/>
          </w:rPr>
          <w:t>2</w:t>
        </w:r>
        <w:r>
          <w:rPr>
            <w:rFonts w:asciiTheme="minorHAnsi" w:eastAsiaTheme="minorEastAsia" w:hAnsiTheme="minorHAnsi" w:cstheme="minorBidi"/>
            <w:b w:val="0"/>
            <w:caps w:val="0"/>
            <w:noProof/>
            <w:sz w:val="22"/>
            <w:szCs w:val="22"/>
            <w:lang w:val="en-CA" w:eastAsia="en-CA"/>
          </w:rPr>
          <w:tab/>
        </w:r>
        <w:r w:rsidRPr="00E13B6C">
          <w:rPr>
            <w:rStyle w:val="Hyperlink"/>
            <w:rFonts w:ascii="Arial" w:hAnsi="Arial" w:cs="Arial"/>
            <w:noProof/>
          </w:rPr>
          <w:t>GENERAL</w:t>
        </w:r>
        <w:r>
          <w:rPr>
            <w:noProof/>
            <w:webHidden/>
          </w:rPr>
          <w:tab/>
        </w:r>
        <w:r>
          <w:rPr>
            <w:noProof/>
            <w:webHidden/>
          </w:rPr>
          <w:fldChar w:fldCharType="begin"/>
        </w:r>
        <w:r>
          <w:rPr>
            <w:noProof/>
            <w:webHidden/>
          </w:rPr>
          <w:instrText xml:space="preserve"> PAGEREF _Toc512616537 \h </w:instrText>
        </w:r>
        <w:r>
          <w:rPr>
            <w:noProof/>
            <w:webHidden/>
          </w:rPr>
        </w:r>
        <w:r>
          <w:rPr>
            <w:noProof/>
            <w:webHidden/>
          </w:rPr>
          <w:fldChar w:fldCharType="separate"/>
        </w:r>
        <w:r>
          <w:rPr>
            <w:noProof/>
            <w:webHidden/>
          </w:rPr>
          <w:t>3</w:t>
        </w:r>
        <w:r>
          <w:rPr>
            <w:noProof/>
            <w:webHidden/>
          </w:rPr>
          <w:fldChar w:fldCharType="end"/>
        </w:r>
      </w:hyperlink>
    </w:p>
    <w:p w:rsidR="002638A2" w:rsidRDefault="002638A2">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6538" w:history="1">
        <w:r w:rsidRPr="00E13B6C">
          <w:rPr>
            <w:rStyle w:val="Hyperlink"/>
            <w:rFonts w:ascii="Arial" w:hAnsi="Arial" w:cs="Arial"/>
            <w:noProof/>
            <w:lang w:val="en-CA"/>
          </w:rPr>
          <w:t>2.1</w:t>
        </w:r>
        <w:r>
          <w:rPr>
            <w:rFonts w:asciiTheme="minorHAnsi" w:eastAsiaTheme="minorEastAsia" w:hAnsiTheme="minorHAnsi" w:cstheme="minorBidi"/>
            <w:smallCaps w:val="0"/>
            <w:noProof/>
            <w:sz w:val="22"/>
            <w:szCs w:val="22"/>
            <w:lang w:val="en-CA" w:eastAsia="en-CA"/>
          </w:rPr>
          <w:tab/>
        </w:r>
        <w:r w:rsidRPr="00E13B6C">
          <w:rPr>
            <w:rStyle w:val="Hyperlink"/>
            <w:rFonts w:ascii="Arial" w:hAnsi="Arial" w:cs="Arial"/>
            <w:noProof/>
            <w:lang w:val="en-CA"/>
          </w:rPr>
          <w:t>Intent</w:t>
        </w:r>
        <w:r>
          <w:rPr>
            <w:noProof/>
            <w:webHidden/>
          </w:rPr>
          <w:tab/>
        </w:r>
        <w:r>
          <w:rPr>
            <w:noProof/>
            <w:webHidden/>
          </w:rPr>
          <w:fldChar w:fldCharType="begin"/>
        </w:r>
        <w:r>
          <w:rPr>
            <w:noProof/>
            <w:webHidden/>
          </w:rPr>
          <w:instrText xml:space="preserve"> PAGEREF _Toc512616538 \h </w:instrText>
        </w:r>
        <w:r>
          <w:rPr>
            <w:noProof/>
            <w:webHidden/>
          </w:rPr>
        </w:r>
        <w:r>
          <w:rPr>
            <w:noProof/>
            <w:webHidden/>
          </w:rPr>
          <w:fldChar w:fldCharType="separate"/>
        </w:r>
        <w:r>
          <w:rPr>
            <w:noProof/>
            <w:webHidden/>
          </w:rPr>
          <w:t>3</w:t>
        </w:r>
        <w:r>
          <w:rPr>
            <w:noProof/>
            <w:webHidden/>
          </w:rPr>
          <w:fldChar w:fldCharType="end"/>
        </w:r>
      </w:hyperlink>
    </w:p>
    <w:p w:rsidR="002638A2" w:rsidRDefault="002638A2">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6539" w:history="1">
        <w:r w:rsidRPr="00E13B6C">
          <w:rPr>
            <w:rStyle w:val="Hyperlink"/>
            <w:rFonts w:ascii="Arial" w:hAnsi="Arial" w:cs="Arial"/>
            <w:noProof/>
          </w:rPr>
          <w:t>2.2</w:t>
        </w:r>
        <w:r>
          <w:rPr>
            <w:rFonts w:asciiTheme="minorHAnsi" w:eastAsiaTheme="minorEastAsia" w:hAnsiTheme="minorHAnsi" w:cstheme="minorBidi"/>
            <w:smallCaps w:val="0"/>
            <w:noProof/>
            <w:sz w:val="22"/>
            <w:szCs w:val="22"/>
            <w:lang w:val="en-CA" w:eastAsia="en-CA"/>
          </w:rPr>
          <w:tab/>
        </w:r>
        <w:r w:rsidRPr="00E13B6C">
          <w:rPr>
            <w:rStyle w:val="Hyperlink"/>
            <w:rFonts w:ascii="Arial" w:hAnsi="Arial" w:cs="Arial"/>
            <w:noProof/>
          </w:rPr>
          <w:t>References</w:t>
        </w:r>
        <w:r>
          <w:rPr>
            <w:noProof/>
            <w:webHidden/>
          </w:rPr>
          <w:tab/>
        </w:r>
        <w:r>
          <w:rPr>
            <w:noProof/>
            <w:webHidden/>
          </w:rPr>
          <w:fldChar w:fldCharType="begin"/>
        </w:r>
        <w:r>
          <w:rPr>
            <w:noProof/>
            <w:webHidden/>
          </w:rPr>
          <w:instrText xml:space="preserve"> PAGEREF _Toc512616539 \h </w:instrText>
        </w:r>
        <w:r>
          <w:rPr>
            <w:noProof/>
            <w:webHidden/>
          </w:rPr>
        </w:r>
        <w:r>
          <w:rPr>
            <w:noProof/>
            <w:webHidden/>
          </w:rPr>
          <w:fldChar w:fldCharType="separate"/>
        </w:r>
        <w:r>
          <w:rPr>
            <w:noProof/>
            <w:webHidden/>
          </w:rPr>
          <w:t>3</w:t>
        </w:r>
        <w:r>
          <w:rPr>
            <w:noProof/>
            <w:webHidden/>
          </w:rPr>
          <w:fldChar w:fldCharType="end"/>
        </w:r>
      </w:hyperlink>
    </w:p>
    <w:p w:rsidR="002638A2" w:rsidRDefault="002638A2">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6540" w:history="1">
        <w:r w:rsidRPr="00E13B6C">
          <w:rPr>
            <w:rStyle w:val="Hyperlink"/>
            <w:rFonts w:ascii="Arial" w:hAnsi="Arial" w:cs="Arial"/>
            <w:noProof/>
          </w:rPr>
          <w:t>2.3</w:t>
        </w:r>
        <w:r>
          <w:rPr>
            <w:rFonts w:asciiTheme="minorHAnsi" w:eastAsiaTheme="minorEastAsia" w:hAnsiTheme="minorHAnsi" w:cstheme="minorBidi"/>
            <w:smallCaps w:val="0"/>
            <w:noProof/>
            <w:sz w:val="22"/>
            <w:szCs w:val="22"/>
            <w:lang w:val="en-CA" w:eastAsia="en-CA"/>
          </w:rPr>
          <w:tab/>
        </w:r>
        <w:r w:rsidRPr="00E13B6C">
          <w:rPr>
            <w:rStyle w:val="Hyperlink"/>
            <w:rFonts w:ascii="Arial" w:hAnsi="Arial" w:cs="Arial"/>
            <w:noProof/>
          </w:rPr>
          <w:t>Standards</w:t>
        </w:r>
        <w:r>
          <w:rPr>
            <w:noProof/>
            <w:webHidden/>
          </w:rPr>
          <w:tab/>
        </w:r>
        <w:r>
          <w:rPr>
            <w:noProof/>
            <w:webHidden/>
          </w:rPr>
          <w:fldChar w:fldCharType="begin"/>
        </w:r>
        <w:r>
          <w:rPr>
            <w:noProof/>
            <w:webHidden/>
          </w:rPr>
          <w:instrText xml:space="preserve"> PAGEREF _Toc512616540 \h </w:instrText>
        </w:r>
        <w:r>
          <w:rPr>
            <w:noProof/>
            <w:webHidden/>
          </w:rPr>
        </w:r>
        <w:r>
          <w:rPr>
            <w:noProof/>
            <w:webHidden/>
          </w:rPr>
          <w:fldChar w:fldCharType="separate"/>
        </w:r>
        <w:r>
          <w:rPr>
            <w:noProof/>
            <w:webHidden/>
          </w:rPr>
          <w:t>3</w:t>
        </w:r>
        <w:r>
          <w:rPr>
            <w:noProof/>
            <w:webHidden/>
          </w:rPr>
          <w:fldChar w:fldCharType="end"/>
        </w:r>
      </w:hyperlink>
    </w:p>
    <w:p w:rsidR="002638A2" w:rsidRDefault="002638A2">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6541" w:history="1">
        <w:r w:rsidRPr="00E13B6C">
          <w:rPr>
            <w:rStyle w:val="Hyperlink"/>
            <w:rFonts w:ascii="Arial" w:hAnsi="Arial" w:cs="Arial"/>
            <w:noProof/>
          </w:rPr>
          <w:t>2.4</w:t>
        </w:r>
        <w:r>
          <w:rPr>
            <w:rFonts w:asciiTheme="minorHAnsi" w:eastAsiaTheme="minorEastAsia" w:hAnsiTheme="minorHAnsi" w:cstheme="minorBidi"/>
            <w:smallCaps w:val="0"/>
            <w:noProof/>
            <w:sz w:val="22"/>
            <w:szCs w:val="22"/>
            <w:lang w:val="en-CA" w:eastAsia="en-CA"/>
          </w:rPr>
          <w:tab/>
        </w:r>
        <w:r w:rsidRPr="00E13B6C">
          <w:rPr>
            <w:rStyle w:val="Hyperlink"/>
            <w:rFonts w:ascii="Arial" w:hAnsi="Arial" w:cs="Arial"/>
            <w:noProof/>
          </w:rPr>
          <w:t>Scope of Work General Requirements</w:t>
        </w:r>
        <w:r>
          <w:rPr>
            <w:noProof/>
            <w:webHidden/>
          </w:rPr>
          <w:tab/>
        </w:r>
        <w:r>
          <w:rPr>
            <w:noProof/>
            <w:webHidden/>
          </w:rPr>
          <w:fldChar w:fldCharType="begin"/>
        </w:r>
        <w:r>
          <w:rPr>
            <w:noProof/>
            <w:webHidden/>
          </w:rPr>
          <w:instrText xml:space="preserve"> PAGEREF _Toc512616541 \h </w:instrText>
        </w:r>
        <w:r>
          <w:rPr>
            <w:noProof/>
            <w:webHidden/>
          </w:rPr>
        </w:r>
        <w:r>
          <w:rPr>
            <w:noProof/>
            <w:webHidden/>
          </w:rPr>
          <w:fldChar w:fldCharType="separate"/>
        </w:r>
        <w:r>
          <w:rPr>
            <w:noProof/>
            <w:webHidden/>
          </w:rPr>
          <w:t>4</w:t>
        </w:r>
        <w:r>
          <w:rPr>
            <w:noProof/>
            <w:webHidden/>
          </w:rPr>
          <w:fldChar w:fldCharType="end"/>
        </w:r>
      </w:hyperlink>
    </w:p>
    <w:p w:rsidR="002638A2" w:rsidRDefault="002638A2">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6542" w:history="1">
        <w:r w:rsidRPr="00E13B6C">
          <w:rPr>
            <w:rStyle w:val="Hyperlink"/>
            <w:rFonts w:ascii="Arial" w:hAnsi="Arial" w:cs="Arial"/>
            <w:noProof/>
          </w:rPr>
          <w:t>2.5</w:t>
        </w:r>
        <w:r>
          <w:rPr>
            <w:rFonts w:asciiTheme="minorHAnsi" w:eastAsiaTheme="minorEastAsia" w:hAnsiTheme="minorHAnsi" w:cstheme="minorBidi"/>
            <w:smallCaps w:val="0"/>
            <w:noProof/>
            <w:sz w:val="22"/>
            <w:szCs w:val="22"/>
            <w:lang w:val="en-CA" w:eastAsia="en-CA"/>
          </w:rPr>
          <w:tab/>
        </w:r>
        <w:r w:rsidRPr="00E13B6C">
          <w:rPr>
            <w:rStyle w:val="Hyperlink"/>
            <w:rFonts w:ascii="Arial" w:hAnsi="Arial" w:cs="Arial"/>
            <w:noProof/>
          </w:rPr>
          <w:t>Scope of Work Specific Requirements</w:t>
        </w:r>
        <w:r>
          <w:rPr>
            <w:noProof/>
            <w:webHidden/>
          </w:rPr>
          <w:tab/>
        </w:r>
        <w:r>
          <w:rPr>
            <w:noProof/>
            <w:webHidden/>
          </w:rPr>
          <w:fldChar w:fldCharType="begin"/>
        </w:r>
        <w:r>
          <w:rPr>
            <w:noProof/>
            <w:webHidden/>
          </w:rPr>
          <w:instrText xml:space="preserve"> PAGEREF _Toc512616542 \h </w:instrText>
        </w:r>
        <w:r>
          <w:rPr>
            <w:noProof/>
            <w:webHidden/>
          </w:rPr>
        </w:r>
        <w:r>
          <w:rPr>
            <w:noProof/>
            <w:webHidden/>
          </w:rPr>
          <w:fldChar w:fldCharType="separate"/>
        </w:r>
        <w:r>
          <w:rPr>
            <w:noProof/>
            <w:webHidden/>
          </w:rPr>
          <w:t>6</w:t>
        </w:r>
        <w:r>
          <w:rPr>
            <w:noProof/>
            <w:webHidden/>
          </w:rPr>
          <w:fldChar w:fldCharType="end"/>
        </w:r>
      </w:hyperlink>
    </w:p>
    <w:p w:rsidR="002638A2" w:rsidRDefault="002638A2">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6543" w:history="1">
        <w:r w:rsidRPr="00E13B6C">
          <w:rPr>
            <w:rStyle w:val="Hyperlink"/>
            <w:rFonts w:ascii="Arial" w:hAnsi="Arial" w:cs="Arial"/>
            <w:noProof/>
          </w:rPr>
          <w:t>2.6</w:t>
        </w:r>
        <w:r>
          <w:rPr>
            <w:rFonts w:asciiTheme="minorHAnsi" w:eastAsiaTheme="minorEastAsia" w:hAnsiTheme="minorHAnsi" w:cstheme="minorBidi"/>
            <w:smallCaps w:val="0"/>
            <w:noProof/>
            <w:sz w:val="22"/>
            <w:szCs w:val="22"/>
            <w:lang w:val="en-CA" w:eastAsia="en-CA"/>
          </w:rPr>
          <w:tab/>
        </w:r>
        <w:r w:rsidRPr="00E13B6C">
          <w:rPr>
            <w:rStyle w:val="Hyperlink"/>
            <w:rFonts w:ascii="Arial" w:hAnsi="Arial" w:cs="Arial"/>
            <w:noProof/>
          </w:rPr>
          <w:t>Submittals</w:t>
        </w:r>
        <w:r>
          <w:rPr>
            <w:noProof/>
            <w:webHidden/>
          </w:rPr>
          <w:tab/>
        </w:r>
        <w:r>
          <w:rPr>
            <w:noProof/>
            <w:webHidden/>
          </w:rPr>
          <w:fldChar w:fldCharType="begin"/>
        </w:r>
        <w:r>
          <w:rPr>
            <w:noProof/>
            <w:webHidden/>
          </w:rPr>
          <w:instrText xml:space="preserve"> PAGEREF _Toc512616543 \h </w:instrText>
        </w:r>
        <w:r>
          <w:rPr>
            <w:noProof/>
            <w:webHidden/>
          </w:rPr>
        </w:r>
        <w:r>
          <w:rPr>
            <w:noProof/>
            <w:webHidden/>
          </w:rPr>
          <w:fldChar w:fldCharType="separate"/>
        </w:r>
        <w:r>
          <w:rPr>
            <w:noProof/>
            <w:webHidden/>
          </w:rPr>
          <w:t>7</w:t>
        </w:r>
        <w:r>
          <w:rPr>
            <w:noProof/>
            <w:webHidden/>
          </w:rPr>
          <w:fldChar w:fldCharType="end"/>
        </w:r>
      </w:hyperlink>
    </w:p>
    <w:p w:rsidR="002638A2" w:rsidRDefault="002638A2">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6544" w:history="1">
        <w:r w:rsidRPr="00E13B6C">
          <w:rPr>
            <w:rStyle w:val="Hyperlink"/>
            <w:rFonts w:ascii="Arial" w:hAnsi="Arial" w:cs="Arial"/>
            <w:noProof/>
          </w:rPr>
          <w:t>2.7</w:t>
        </w:r>
        <w:r>
          <w:rPr>
            <w:rFonts w:asciiTheme="minorHAnsi" w:eastAsiaTheme="minorEastAsia" w:hAnsiTheme="minorHAnsi" w:cstheme="minorBidi"/>
            <w:smallCaps w:val="0"/>
            <w:noProof/>
            <w:sz w:val="22"/>
            <w:szCs w:val="22"/>
            <w:lang w:val="en-CA" w:eastAsia="en-CA"/>
          </w:rPr>
          <w:tab/>
        </w:r>
        <w:r w:rsidRPr="00E13B6C">
          <w:rPr>
            <w:rStyle w:val="Hyperlink"/>
            <w:rFonts w:ascii="Arial" w:hAnsi="Arial" w:cs="Arial"/>
            <w:noProof/>
          </w:rPr>
          <w:t>Protection Coordination and Construction Staging</w:t>
        </w:r>
        <w:r>
          <w:rPr>
            <w:noProof/>
            <w:webHidden/>
          </w:rPr>
          <w:tab/>
        </w:r>
        <w:r>
          <w:rPr>
            <w:noProof/>
            <w:webHidden/>
          </w:rPr>
          <w:fldChar w:fldCharType="begin"/>
        </w:r>
        <w:r>
          <w:rPr>
            <w:noProof/>
            <w:webHidden/>
          </w:rPr>
          <w:instrText xml:space="preserve"> PAGEREF _Toc512616544 \h </w:instrText>
        </w:r>
        <w:r>
          <w:rPr>
            <w:noProof/>
            <w:webHidden/>
          </w:rPr>
        </w:r>
        <w:r>
          <w:rPr>
            <w:noProof/>
            <w:webHidden/>
          </w:rPr>
          <w:fldChar w:fldCharType="separate"/>
        </w:r>
        <w:r>
          <w:rPr>
            <w:noProof/>
            <w:webHidden/>
          </w:rPr>
          <w:t>8</w:t>
        </w:r>
        <w:r>
          <w:rPr>
            <w:noProof/>
            <w:webHidden/>
          </w:rPr>
          <w:fldChar w:fldCharType="end"/>
        </w:r>
      </w:hyperlink>
    </w:p>
    <w:p w:rsidR="002638A2" w:rsidRDefault="002638A2">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6545" w:history="1">
        <w:r w:rsidRPr="00E13B6C">
          <w:rPr>
            <w:rStyle w:val="Hyperlink"/>
            <w:rFonts w:ascii="Arial" w:hAnsi="Arial" w:cs="Arial"/>
            <w:noProof/>
          </w:rPr>
          <w:t>2.8</w:t>
        </w:r>
        <w:r>
          <w:rPr>
            <w:rFonts w:asciiTheme="minorHAnsi" w:eastAsiaTheme="minorEastAsia" w:hAnsiTheme="minorHAnsi" w:cstheme="minorBidi"/>
            <w:smallCaps w:val="0"/>
            <w:noProof/>
            <w:sz w:val="22"/>
            <w:szCs w:val="22"/>
            <w:lang w:val="en-CA" w:eastAsia="en-CA"/>
          </w:rPr>
          <w:tab/>
        </w:r>
        <w:r w:rsidRPr="00E13B6C">
          <w:rPr>
            <w:rStyle w:val="Hyperlink"/>
            <w:rFonts w:ascii="Arial" w:hAnsi="Arial" w:cs="Arial"/>
            <w:noProof/>
          </w:rPr>
          <w:t>System Integrator</w:t>
        </w:r>
        <w:r>
          <w:rPr>
            <w:noProof/>
            <w:webHidden/>
          </w:rPr>
          <w:tab/>
        </w:r>
        <w:r>
          <w:rPr>
            <w:noProof/>
            <w:webHidden/>
          </w:rPr>
          <w:fldChar w:fldCharType="begin"/>
        </w:r>
        <w:r>
          <w:rPr>
            <w:noProof/>
            <w:webHidden/>
          </w:rPr>
          <w:instrText xml:space="preserve"> PAGEREF _Toc512616545 \h </w:instrText>
        </w:r>
        <w:r>
          <w:rPr>
            <w:noProof/>
            <w:webHidden/>
          </w:rPr>
        </w:r>
        <w:r>
          <w:rPr>
            <w:noProof/>
            <w:webHidden/>
          </w:rPr>
          <w:fldChar w:fldCharType="separate"/>
        </w:r>
        <w:r>
          <w:rPr>
            <w:noProof/>
            <w:webHidden/>
          </w:rPr>
          <w:t>9</w:t>
        </w:r>
        <w:r>
          <w:rPr>
            <w:noProof/>
            <w:webHidden/>
          </w:rPr>
          <w:fldChar w:fldCharType="end"/>
        </w:r>
      </w:hyperlink>
    </w:p>
    <w:p w:rsidR="002638A2" w:rsidRDefault="002638A2">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6546" w:history="1">
        <w:r w:rsidRPr="00E13B6C">
          <w:rPr>
            <w:rStyle w:val="Hyperlink"/>
            <w:rFonts w:ascii="Arial" w:hAnsi="Arial" w:cs="Arial"/>
            <w:noProof/>
          </w:rPr>
          <w:t>2.9</w:t>
        </w:r>
        <w:r>
          <w:rPr>
            <w:rFonts w:asciiTheme="minorHAnsi" w:eastAsiaTheme="minorEastAsia" w:hAnsiTheme="minorHAnsi" w:cstheme="minorBidi"/>
            <w:smallCaps w:val="0"/>
            <w:noProof/>
            <w:sz w:val="22"/>
            <w:szCs w:val="22"/>
            <w:lang w:val="en-CA" w:eastAsia="en-CA"/>
          </w:rPr>
          <w:tab/>
        </w:r>
        <w:r w:rsidRPr="00E13B6C">
          <w:rPr>
            <w:rStyle w:val="Hyperlink"/>
            <w:rFonts w:ascii="Arial" w:hAnsi="Arial" w:cs="Arial"/>
            <w:noProof/>
          </w:rPr>
          <w:t>Warranty Services and Contract Close Out</w:t>
        </w:r>
        <w:r>
          <w:rPr>
            <w:noProof/>
            <w:webHidden/>
          </w:rPr>
          <w:tab/>
        </w:r>
        <w:r>
          <w:rPr>
            <w:noProof/>
            <w:webHidden/>
          </w:rPr>
          <w:fldChar w:fldCharType="begin"/>
        </w:r>
        <w:r>
          <w:rPr>
            <w:noProof/>
            <w:webHidden/>
          </w:rPr>
          <w:instrText xml:space="preserve"> PAGEREF _Toc512616546 \h </w:instrText>
        </w:r>
        <w:r>
          <w:rPr>
            <w:noProof/>
            <w:webHidden/>
          </w:rPr>
        </w:r>
        <w:r>
          <w:rPr>
            <w:noProof/>
            <w:webHidden/>
          </w:rPr>
          <w:fldChar w:fldCharType="separate"/>
        </w:r>
        <w:r>
          <w:rPr>
            <w:noProof/>
            <w:webHidden/>
          </w:rPr>
          <w:t>9</w:t>
        </w:r>
        <w:r>
          <w:rPr>
            <w:noProof/>
            <w:webHidden/>
          </w:rPr>
          <w:fldChar w:fldCharType="end"/>
        </w:r>
      </w:hyperlink>
    </w:p>
    <w:p w:rsidR="00924439" w:rsidRPr="005B77E7" w:rsidRDefault="00B15BD3">
      <w:pPr>
        <w:rPr>
          <w:rFonts w:ascii="Arial" w:hAnsi="Arial" w:cs="Arial"/>
        </w:rPr>
      </w:pPr>
      <w:r w:rsidRPr="005B77E7">
        <w:rPr>
          <w:rFonts w:ascii="Arial" w:hAnsi="Arial" w:cs="Arial"/>
          <w:b/>
          <w:caps/>
          <w:sz w:val="20"/>
        </w:rPr>
        <w:fldChar w:fldCharType="end"/>
      </w:r>
    </w:p>
    <w:p w:rsidR="00C11160" w:rsidRPr="005B77E7" w:rsidRDefault="00C11160" w:rsidP="00A23FCA">
      <w:pPr>
        <w:pStyle w:val="Style1"/>
        <w:rPr>
          <w:rFonts w:ascii="Arial" w:hAnsi="Arial" w:cs="Arial"/>
        </w:rPr>
        <w:sectPr w:rsidR="00C11160" w:rsidRPr="005B77E7" w:rsidSect="00784A1C">
          <w:headerReference w:type="first" r:id="rId12"/>
          <w:footerReference w:type="first" r:id="rId13"/>
          <w:pgSz w:w="12240" w:h="15840" w:code="1"/>
          <w:pgMar w:top="1440" w:right="1800" w:bottom="1440" w:left="1800" w:header="720" w:footer="720" w:gutter="0"/>
          <w:pgNumType w:start="1"/>
          <w:cols w:space="720"/>
          <w:titlePg/>
          <w:docGrid w:linePitch="326"/>
        </w:sectPr>
      </w:pPr>
    </w:p>
    <w:p w:rsidR="00262AD7" w:rsidRPr="005B77E7" w:rsidRDefault="002638A2" w:rsidP="00A23FCA">
      <w:pPr>
        <w:pStyle w:val="Heading1"/>
        <w:rPr>
          <w:rFonts w:ascii="Arial" w:hAnsi="Arial" w:cs="Arial"/>
        </w:rPr>
      </w:pPr>
      <w:bookmarkStart w:id="1" w:name="_Toc512616536"/>
      <w:r>
        <w:rPr>
          <w:rFonts w:ascii="Arial" w:hAnsi="Arial" w:cs="Arial"/>
        </w:rPr>
        <w:t>DOCUMENT GENERAL INFORMATION AND GUIDELINES</w:t>
      </w:r>
      <w:bookmarkEnd w:id="1"/>
    </w:p>
    <w:p w:rsidR="000364F3" w:rsidRPr="005B77E7" w:rsidRDefault="00C81467" w:rsidP="0089294A">
      <w:pPr>
        <w:spacing w:after="240"/>
        <w:rPr>
          <w:rFonts w:ascii="Arial" w:hAnsi="Arial" w:cs="Arial"/>
          <w:i/>
          <w:sz w:val="20"/>
        </w:rPr>
      </w:pPr>
      <w:r w:rsidRPr="00AF1894">
        <w:rPr>
          <w:rFonts w:ascii="Arial" w:hAnsi="Arial" w:cs="Arial"/>
          <w:i/>
          <w:sz w:val="20"/>
        </w:rPr>
        <w:t xml:space="preserve">A Consultant providing instrumentation and controls design for any water or wastewater project for the City of Greater Sudbury will use this template when providing their general specification for </w:t>
      </w:r>
      <w:proofErr w:type="gramStart"/>
      <w:r w:rsidRPr="00AF1894">
        <w:rPr>
          <w:rFonts w:ascii="Arial" w:hAnsi="Arial" w:cs="Arial"/>
          <w:i/>
          <w:sz w:val="20"/>
        </w:rPr>
        <w:t>I&amp;C</w:t>
      </w:r>
      <w:proofErr w:type="gramEnd"/>
      <w:r w:rsidRPr="00AF1894">
        <w:rPr>
          <w:rFonts w:ascii="Arial" w:hAnsi="Arial" w:cs="Arial"/>
          <w:i/>
          <w:sz w:val="20"/>
        </w:rPr>
        <w:t xml:space="preserve"> scope of work. </w:t>
      </w:r>
      <w:r>
        <w:rPr>
          <w:rFonts w:ascii="Arial" w:hAnsi="Arial" w:cs="Arial"/>
          <w:i/>
          <w:sz w:val="20"/>
        </w:rPr>
        <w:t xml:space="preserve"> </w:t>
      </w:r>
      <w:r w:rsidRPr="00AF1894">
        <w:rPr>
          <w:rFonts w:ascii="Arial" w:hAnsi="Arial" w:cs="Arial"/>
          <w:i/>
          <w:sz w:val="20"/>
        </w:rPr>
        <w:t>This document is intended to provide a guideline for the content of the I&amp;C general specification, however, the Consultant is responsible for customizing this document and for including all relevant requirements of the City of Greater Sudbury SCADA, Controls and Instrumentation Design Standards for the scope of any specific project.</w:t>
      </w:r>
      <w:r>
        <w:rPr>
          <w:rFonts w:ascii="Arial" w:hAnsi="Arial" w:cs="Arial"/>
          <w:i/>
          <w:sz w:val="20"/>
        </w:rPr>
        <w:t xml:space="preserve"> Consultant is advised to save a copy of this template and edit the document in track changes mode, </w:t>
      </w:r>
      <w:r w:rsidRPr="008E4703">
        <w:rPr>
          <w:rFonts w:ascii="Arial" w:hAnsi="Arial" w:cs="Arial"/>
          <w:i/>
          <w:sz w:val="20"/>
        </w:rPr>
        <w:t xml:space="preserve">for </w:t>
      </w:r>
      <w:r>
        <w:rPr>
          <w:rFonts w:ascii="Arial" w:hAnsi="Arial" w:cs="Arial"/>
          <w:i/>
          <w:sz w:val="20"/>
        </w:rPr>
        <w:t xml:space="preserve">City of Greater Sudbury’s </w:t>
      </w:r>
      <w:r w:rsidRPr="008E4703">
        <w:rPr>
          <w:rFonts w:ascii="Arial" w:hAnsi="Arial" w:cs="Arial"/>
          <w:i/>
          <w:sz w:val="20"/>
        </w:rPr>
        <w:t xml:space="preserve">review and acceptance </w:t>
      </w:r>
      <w:r>
        <w:rPr>
          <w:rFonts w:ascii="Arial" w:hAnsi="Arial" w:cs="Arial"/>
          <w:i/>
          <w:sz w:val="20"/>
        </w:rPr>
        <w:t>for the scope on</w:t>
      </w:r>
      <w:r w:rsidRPr="008E4703">
        <w:rPr>
          <w:rFonts w:ascii="Arial" w:hAnsi="Arial" w:cs="Arial"/>
          <w:i/>
          <w:sz w:val="20"/>
        </w:rPr>
        <w:t xml:space="preserve"> </w:t>
      </w:r>
      <w:r>
        <w:rPr>
          <w:rFonts w:ascii="Arial" w:hAnsi="Arial" w:cs="Arial"/>
          <w:i/>
          <w:sz w:val="20"/>
        </w:rPr>
        <w:t>the specific</w:t>
      </w:r>
      <w:r w:rsidRPr="008E4703">
        <w:rPr>
          <w:rFonts w:ascii="Arial" w:hAnsi="Arial" w:cs="Arial"/>
          <w:i/>
          <w:sz w:val="20"/>
        </w:rPr>
        <w:t xml:space="preserve"> project</w:t>
      </w:r>
      <w:r>
        <w:rPr>
          <w:rFonts w:ascii="Arial" w:hAnsi="Arial" w:cs="Arial"/>
          <w:i/>
          <w:sz w:val="20"/>
        </w:rPr>
        <w:t>.</w:t>
      </w:r>
      <w:r w:rsidRPr="00AF09ED">
        <w:rPr>
          <w:rFonts w:ascii="Arial" w:hAnsi="Arial" w:cs="Arial"/>
          <w:i/>
          <w:sz w:val="20"/>
        </w:rPr>
        <w:t xml:space="preserve"> </w:t>
      </w:r>
      <w:r>
        <w:rPr>
          <w:rFonts w:ascii="Arial" w:hAnsi="Arial" w:cs="Arial"/>
          <w:i/>
          <w:sz w:val="20"/>
        </w:rPr>
        <w:t>Text in Italic font included in this template provides further direction related to intent of various sections of the document and specific information to be provided in them by the Consultant.</w:t>
      </w:r>
    </w:p>
    <w:p w:rsidR="003173C0" w:rsidRPr="005B77E7" w:rsidRDefault="002638A2" w:rsidP="00C30F4C">
      <w:pPr>
        <w:pStyle w:val="Heading1"/>
        <w:rPr>
          <w:rFonts w:ascii="Arial" w:hAnsi="Arial" w:cs="Arial"/>
        </w:rPr>
      </w:pPr>
      <w:bookmarkStart w:id="2" w:name="_Toc512616537"/>
      <w:r>
        <w:rPr>
          <w:rFonts w:ascii="Arial" w:hAnsi="Arial" w:cs="Arial"/>
        </w:rPr>
        <w:t>GENERAL</w:t>
      </w:r>
      <w:bookmarkEnd w:id="2"/>
    </w:p>
    <w:p w:rsidR="00C30F4C" w:rsidRPr="005B77E7" w:rsidRDefault="00C81467" w:rsidP="00C30F4C">
      <w:pPr>
        <w:pStyle w:val="Heading2"/>
        <w:rPr>
          <w:rFonts w:ascii="Arial" w:hAnsi="Arial" w:cs="Arial"/>
          <w:lang w:val="en-CA"/>
        </w:rPr>
      </w:pPr>
      <w:bookmarkStart w:id="3" w:name="_Toc512616538"/>
      <w:r>
        <w:rPr>
          <w:rFonts w:ascii="Arial" w:hAnsi="Arial" w:cs="Arial"/>
          <w:lang w:val="en-CA"/>
        </w:rPr>
        <w:t>Intent</w:t>
      </w:r>
      <w:bookmarkEnd w:id="3"/>
    </w:p>
    <w:p w:rsidR="00C81467" w:rsidRPr="00C81467" w:rsidRDefault="00C81467" w:rsidP="00C81467">
      <w:pPr>
        <w:pStyle w:val="Heading3"/>
      </w:pPr>
      <w:r w:rsidRPr="00C81467">
        <w:t>This Section contains general and specific requirements for SCADA, Control and Instrumentation Systems for City of Greater Sudbury {FACILITY NAME}, {PROJECT NAME}.  The general requirements for the supply and installation of all process control equipment as specified herein and as shown in the drawings are covered in this section.</w:t>
      </w:r>
    </w:p>
    <w:p w:rsidR="00C81467" w:rsidRPr="00AF1894" w:rsidRDefault="00C81467" w:rsidP="00C81467">
      <w:pPr>
        <w:pStyle w:val="Heading3"/>
      </w:pPr>
      <w:r w:rsidRPr="00AF1894">
        <w:t xml:space="preserve">This Section contains items common to all Sections of Division 13. </w:t>
      </w:r>
      <w:r>
        <w:t xml:space="preserve"> </w:t>
      </w:r>
      <w:r w:rsidRPr="00AF1894">
        <w:t>Follow this section in conjunction with other Sections of Division 13.</w:t>
      </w:r>
    </w:p>
    <w:p w:rsidR="0089294A" w:rsidRPr="005B77E7" w:rsidRDefault="00C81467" w:rsidP="00C81467">
      <w:pPr>
        <w:pStyle w:val="Heading3"/>
        <w:rPr>
          <w:szCs w:val="22"/>
        </w:rPr>
      </w:pPr>
      <w:r w:rsidRPr="00AF1894">
        <w:t xml:space="preserve">The requirements for the programming </w:t>
      </w:r>
      <w:r>
        <w:t xml:space="preserve">of </w:t>
      </w:r>
      <w:r w:rsidRPr="00AF1894">
        <w:t xml:space="preserve">the PAC system, including the integration into the City’s SCADA system and related services and supplies, will be performed by the System Integrator in accordance </w:t>
      </w:r>
      <w:r>
        <w:t>with</w:t>
      </w:r>
      <w:r w:rsidRPr="00AF1894">
        <w:t xml:space="preserve"> Appendix 2-1 Process Narratives. </w:t>
      </w:r>
      <w:r>
        <w:t xml:space="preserve"> </w:t>
      </w:r>
      <w:r w:rsidRPr="00AF1894">
        <w:t>All HMI SCADA programming work will be completed by City of Greater Sudbury.</w:t>
      </w:r>
    </w:p>
    <w:p w:rsidR="0089294A" w:rsidRPr="005B77E7" w:rsidRDefault="00C81467" w:rsidP="0089294A">
      <w:pPr>
        <w:pStyle w:val="Heading2"/>
        <w:rPr>
          <w:rFonts w:ascii="Arial" w:hAnsi="Arial" w:cs="Arial"/>
        </w:rPr>
      </w:pPr>
      <w:bookmarkStart w:id="4" w:name="_Toc512616539"/>
      <w:r>
        <w:rPr>
          <w:rFonts w:ascii="Arial" w:hAnsi="Arial" w:cs="Arial"/>
        </w:rPr>
        <w:t>References</w:t>
      </w:r>
      <w:bookmarkEnd w:id="4"/>
    </w:p>
    <w:p w:rsidR="00C81467" w:rsidRPr="00AF1894" w:rsidRDefault="00C81467" w:rsidP="00C81467">
      <w:pPr>
        <w:pStyle w:val="Heading3"/>
      </w:pPr>
      <w:r w:rsidRPr="00AF1894">
        <w:t xml:space="preserve">Comply with the requirements of Division 1. </w:t>
      </w:r>
      <w:r>
        <w:t xml:space="preserve"> </w:t>
      </w:r>
      <w:r w:rsidRPr="00AF1894">
        <w:t>No additional cost will be considered for non-coordination between this Section and the Sections of Division 1.</w:t>
      </w:r>
    </w:p>
    <w:p w:rsidR="00C81467" w:rsidRPr="00AF1894" w:rsidRDefault="00C81467" w:rsidP="00C81467">
      <w:pPr>
        <w:pStyle w:val="Heading3"/>
      </w:pPr>
      <w:r w:rsidRPr="00AF1894">
        <w:t xml:space="preserve">Refer to Division 11 Equipment, Division 15 Mechanical and Division 16 Electrical for additional requirements that apply to the work of this Section. </w:t>
      </w:r>
      <w:r>
        <w:t xml:space="preserve"> </w:t>
      </w:r>
      <w:r w:rsidRPr="00AF1894">
        <w:t>No additional cost will be considered for non-coordination between this Section and the other Sections of the Specifications.</w:t>
      </w:r>
    </w:p>
    <w:p w:rsidR="00C81467" w:rsidRPr="00AF1894" w:rsidRDefault="00C81467" w:rsidP="00C81467">
      <w:pPr>
        <w:pStyle w:val="Heading3"/>
      </w:pPr>
      <w:r w:rsidRPr="00AF1894">
        <w:t>Refer to the Contract Drawings to ensure completeness of installation for all items and that these items are compatible with the control and operational intent of the design of this project.</w:t>
      </w:r>
    </w:p>
    <w:p w:rsidR="00C81467" w:rsidRPr="00C81467" w:rsidRDefault="00C81467" w:rsidP="00C81467">
      <w:pPr>
        <w:pStyle w:val="Heading3"/>
        <w:rPr>
          <w:szCs w:val="22"/>
        </w:rPr>
      </w:pPr>
      <w:r w:rsidRPr="00AF1894">
        <w:t>In case of a discrepancy between statements and/or values in this Specifications and Contract Drawings, the requirements of the Specifications shall govern.</w:t>
      </w:r>
    </w:p>
    <w:p w:rsidR="0089294A" w:rsidRPr="005B77E7" w:rsidRDefault="0089294A" w:rsidP="0089294A">
      <w:pPr>
        <w:pStyle w:val="Heading2"/>
        <w:rPr>
          <w:rFonts w:ascii="Arial" w:hAnsi="Arial" w:cs="Arial"/>
        </w:rPr>
      </w:pPr>
      <w:bookmarkStart w:id="5" w:name="_Toc512616540"/>
      <w:r w:rsidRPr="005B77E7">
        <w:rPr>
          <w:rFonts w:ascii="Arial" w:hAnsi="Arial" w:cs="Arial"/>
        </w:rPr>
        <w:t>Standards</w:t>
      </w:r>
      <w:bookmarkEnd w:id="5"/>
    </w:p>
    <w:p w:rsidR="00C81467" w:rsidRPr="00C81467" w:rsidRDefault="00C81467" w:rsidP="00C81467">
      <w:pPr>
        <w:pStyle w:val="Heading3"/>
      </w:pPr>
      <w:r w:rsidRPr="00C81467">
        <w:t>All material, equipment, installation and workmanship shall conform to the applicable standards established by:</w:t>
      </w:r>
    </w:p>
    <w:p w:rsidR="00C81467" w:rsidRPr="00C81467" w:rsidRDefault="00C81467" w:rsidP="00B26487">
      <w:pPr>
        <w:pStyle w:val="Heading4"/>
      </w:pPr>
      <w:r w:rsidRPr="00C81467">
        <w:t>Canadian Electrical Code (CEC).</w:t>
      </w:r>
    </w:p>
    <w:p w:rsidR="00C81467" w:rsidRPr="00C81467" w:rsidRDefault="00C81467" w:rsidP="00B26487">
      <w:pPr>
        <w:pStyle w:val="Heading4"/>
      </w:pPr>
      <w:r w:rsidRPr="00C81467">
        <w:t>Ontario Electrical Safety Code (OESC).</w:t>
      </w:r>
    </w:p>
    <w:p w:rsidR="00C81467" w:rsidRPr="00C81467" w:rsidRDefault="00C81467" w:rsidP="00B26487">
      <w:pPr>
        <w:pStyle w:val="Heading4"/>
      </w:pPr>
      <w:r w:rsidRPr="00C81467">
        <w:t>Canadian Standards Association (CSA) C22.2.</w:t>
      </w:r>
    </w:p>
    <w:p w:rsidR="00C81467" w:rsidRPr="00C81467" w:rsidRDefault="00C81467" w:rsidP="00B26487">
      <w:pPr>
        <w:pStyle w:val="Heading4"/>
      </w:pPr>
      <w:r w:rsidRPr="00C81467">
        <w:t>Canadian Electrical Manufacturers Association (CEMA).</w:t>
      </w:r>
    </w:p>
    <w:p w:rsidR="00C81467" w:rsidRPr="00C81467" w:rsidRDefault="00C81467" w:rsidP="00B26487">
      <w:pPr>
        <w:pStyle w:val="Heading4"/>
      </w:pPr>
      <w:r w:rsidRPr="00C81467">
        <w:t>National Electrical Manufacturers Association (NEMA).</w:t>
      </w:r>
    </w:p>
    <w:p w:rsidR="00C81467" w:rsidRPr="00C81467" w:rsidRDefault="00C81467" w:rsidP="00B26487">
      <w:pPr>
        <w:pStyle w:val="Heading4"/>
      </w:pPr>
      <w:r w:rsidRPr="00C81467">
        <w:t>Electrical and Electronic Manufacturers Association of Canada (EEMAC).</w:t>
      </w:r>
    </w:p>
    <w:p w:rsidR="00C81467" w:rsidRPr="00C81467" w:rsidRDefault="00C81467" w:rsidP="00B26487">
      <w:pPr>
        <w:pStyle w:val="Heading4"/>
      </w:pPr>
      <w:r w:rsidRPr="00C81467">
        <w:t>International Society for Automation (Formerly the Instrument Society of America, ISA).</w:t>
      </w:r>
    </w:p>
    <w:p w:rsidR="00C81467" w:rsidRPr="00C81467" w:rsidRDefault="00C81467" w:rsidP="00B26487">
      <w:pPr>
        <w:pStyle w:val="Heading4"/>
      </w:pPr>
      <w:r w:rsidRPr="00C81467">
        <w:t>Electronic Industries Association / Telecommunications Industries Association (EIA/TIA 606).</w:t>
      </w:r>
    </w:p>
    <w:p w:rsidR="00C81467" w:rsidRPr="00C81467" w:rsidRDefault="00C81467" w:rsidP="00B26487">
      <w:pPr>
        <w:pStyle w:val="Heading4"/>
      </w:pPr>
      <w:r w:rsidRPr="00C81467">
        <w:t>Underwriters Laboratories (UL)/Underwriters Laboratories of Canada (ULC): UL 508 Standard for Industrial Control Equipment.</w:t>
      </w:r>
    </w:p>
    <w:p w:rsidR="00C81467" w:rsidRPr="00C81467" w:rsidRDefault="00C81467" w:rsidP="00B26487">
      <w:pPr>
        <w:pStyle w:val="Heading4"/>
      </w:pPr>
      <w:r w:rsidRPr="00C81467">
        <w:t>American Petroleum Institute (API): API RP 551, Process Measurement Instrumentation, February 2007 edition.</w:t>
      </w:r>
    </w:p>
    <w:p w:rsidR="00C81467" w:rsidRPr="00C81467" w:rsidRDefault="00C81467" w:rsidP="00B26487">
      <w:pPr>
        <w:pStyle w:val="Heading4"/>
      </w:pPr>
      <w:r w:rsidRPr="00C81467">
        <w:t>American National Standard Institute (ANSI): ANSI-ISA-S5.4-1991, Instrument Loop Diagrams.</w:t>
      </w:r>
    </w:p>
    <w:p w:rsidR="00C81467" w:rsidRPr="00C81467" w:rsidRDefault="00C81467" w:rsidP="00B26487">
      <w:pPr>
        <w:pStyle w:val="Heading4"/>
      </w:pPr>
      <w:r w:rsidRPr="00C81467">
        <w:t>National Fire Code, National Fire Protection Association (NFPA): NFPA 820, Standard for Fire Protection in Wastewater Treatment and Collection Facilities, 2012 Edition.</w:t>
      </w:r>
    </w:p>
    <w:p w:rsidR="00C81467" w:rsidRPr="00C81467" w:rsidRDefault="00C81467" w:rsidP="00B26487">
      <w:pPr>
        <w:pStyle w:val="Heading4"/>
      </w:pPr>
      <w:r w:rsidRPr="00C81467">
        <w:t xml:space="preserve">American Society for Testing and Materials (ASTM).  </w:t>
      </w:r>
    </w:p>
    <w:p w:rsidR="00C81467" w:rsidRPr="00AF1894" w:rsidDel="00FA595A" w:rsidRDefault="00C81467" w:rsidP="00C81467">
      <w:pPr>
        <w:pStyle w:val="Heading3"/>
      </w:pPr>
      <w:r w:rsidRPr="00AF1894">
        <w:t xml:space="preserve">Where conflicting standards occur, the more stringent standard shall apply. </w:t>
      </w:r>
    </w:p>
    <w:p w:rsidR="00C81467" w:rsidRPr="00AF1894" w:rsidRDefault="00C81467" w:rsidP="00C81467">
      <w:pPr>
        <w:pStyle w:val="Heading3"/>
      </w:pPr>
      <w:r w:rsidRPr="00AF1894">
        <w:t xml:space="preserve">Also comply with all the applicable Canadian General Standards Board (CGSB) standards, and the applicable municipal, provincial, and federal regulations and by-laws including, Ontario Building Code (OBC), Ontario Hydro, Electrical Safety Authority, and all bulletins issued by these standards authorities.  </w:t>
      </w:r>
    </w:p>
    <w:p w:rsidR="00C81467" w:rsidRPr="00AF1894" w:rsidRDefault="00C81467" w:rsidP="00C81467">
      <w:pPr>
        <w:pStyle w:val="Heading3"/>
      </w:pPr>
      <w:r w:rsidRPr="00AF1894">
        <w:t>Provide all necessary licenses, permits, approvals and certificates required to complete the work.</w:t>
      </w:r>
    </w:p>
    <w:p w:rsidR="00C81467" w:rsidRPr="00AF1894" w:rsidRDefault="00C81467" w:rsidP="00C81467">
      <w:pPr>
        <w:pStyle w:val="Heading3"/>
      </w:pPr>
      <w:r w:rsidRPr="00AF1894">
        <w:t>Provide regular inspections and a final inspection with the local Electrical Safety Authority office(s).</w:t>
      </w:r>
    </w:p>
    <w:p w:rsidR="00C81467" w:rsidRPr="00AF1894" w:rsidRDefault="00C81467" w:rsidP="00C81467">
      <w:pPr>
        <w:pStyle w:val="Heading3"/>
      </w:pPr>
      <w:r w:rsidRPr="00AF1894">
        <w:t>All SCADA and PAC programming to comply with latest revision of City of Greater Sudbury SCADA Programming Standards.</w:t>
      </w:r>
    </w:p>
    <w:p w:rsidR="0089294A" w:rsidRPr="005B77E7" w:rsidRDefault="00B26487" w:rsidP="0089294A">
      <w:pPr>
        <w:pStyle w:val="Heading2"/>
        <w:rPr>
          <w:rFonts w:ascii="Arial" w:hAnsi="Arial" w:cs="Arial"/>
        </w:rPr>
      </w:pPr>
      <w:bookmarkStart w:id="6" w:name="_Toc512616541"/>
      <w:r>
        <w:rPr>
          <w:rFonts w:ascii="Arial" w:hAnsi="Arial" w:cs="Arial"/>
        </w:rPr>
        <w:t>Scope of Work General Requirements</w:t>
      </w:r>
      <w:bookmarkEnd w:id="6"/>
    </w:p>
    <w:p w:rsidR="00B26487" w:rsidRPr="00AF1894" w:rsidRDefault="00B26487" w:rsidP="00B26487">
      <w:pPr>
        <w:pStyle w:val="Heading3"/>
      </w:pPr>
      <w:r w:rsidRPr="00AF1894">
        <w:t>The Work in this Section generally consists of the supply of all labour, tools, services and provision of all products required, for a complete, integrated, operational instrumentation and control system in accordance with the Contract Specifications and Drawings.</w:t>
      </w:r>
    </w:p>
    <w:p w:rsidR="00B26487" w:rsidRPr="00AF1894" w:rsidRDefault="00B26487" w:rsidP="00B26487">
      <w:pPr>
        <w:pStyle w:val="Heading3"/>
      </w:pPr>
      <w:r w:rsidRPr="00AF1894">
        <w:t>In general, the work involves the supply, installation, modification, (re)connection, programming, testing, start-up and commissioning of the instrumentation and controls as indicated in the Division 13 Specifications and Contract Drawings.</w:t>
      </w:r>
    </w:p>
    <w:p w:rsidR="00B26487" w:rsidRPr="00AF1894" w:rsidRDefault="00B26487" w:rsidP="00B26487">
      <w:pPr>
        <w:pStyle w:val="Heading3"/>
      </w:pPr>
      <w:r w:rsidRPr="00AF1894">
        <w:t xml:space="preserve">Provide instrumentation, Instrument Control Panels (ICP), Programmable Automation Controllers (PAC), and other system hardware including network equipment and cabling, and all peripheral devices as specified in the drawings and documents. </w:t>
      </w:r>
      <w:r>
        <w:t xml:space="preserve"> </w:t>
      </w:r>
      <w:r w:rsidRPr="00AF1894">
        <w:t xml:space="preserve">Instrumentation shall be provided complete of primary elements, transmitters, and control devices. </w:t>
      </w:r>
    </w:p>
    <w:p w:rsidR="00B26487" w:rsidRPr="00AF1894" w:rsidRDefault="00B26487" w:rsidP="00B26487">
      <w:pPr>
        <w:pStyle w:val="Heading3"/>
      </w:pPr>
      <w:r w:rsidRPr="00AF1894">
        <w:t>Provide analog and discrete I/O to the respective ICPs in accordance with the drawings and documents. Coordinate with Division 16 for power and signal wiring to ICP.</w:t>
      </w:r>
    </w:p>
    <w:p w:rsidR="00B26487" w:rsidRPr="00AF1894" w:rsidRDefault="00B26487" w:rsidP="00B26487">
      <w:pPr>
        <w:pStyle w:val="Heading3"/>
      </w:pPr>
      <w:r w:rsidRPr="00AF1894">
        <w:t>Provide field device tag name plates and panel labels.</w:t>
      </w:r>
    </w:p>
    <w:p w:rsidR="00B26487" w:rsidRPr="00AF1894" w:rsidRDefault="00B26487" w:rsidP="00B26487">
      <w:pPr>
        <w:pStyle w:val="Heading3"/>
      </w:pPr>
      <w:r w:rsidRPr="00AF1894">
        <w:t xml:space="preserve">The instrumentation provided shall generally be an "all electronic" system, with 4 to 20mA DC linear outputs, unless otherwise noted in the Contract Documents.  Instrumentation and ICP’s provided shall be suitable for 120 VAC, 60 Hz, single phase operation, and/or 24 VDC operation as shown on the Contract Drawings. </w:t>
      </w:r>
      <w:r>
        <w:t xml:space="preserve"> </w:t>
      </w:r>
      <w:r w:rsidRPr="00AF1894">
        <w:t>Where noted, the instrumentation shall also be capable of digital communication to the PAC using the specified protocol.</w:t>
      </w:r>
    </w:p>
    <w:p w:rsidR="00B26487" w:rsidRPr="00AF1894" w:rsidRDefault="00B26487" w:rsidP="00B26487">
      <w:pPr>
        <w:pStyle w:val="Heading3"/>
      </w:pPr>
      <w:r w:rsidRPr="00AF1894">
        <w:t xml:space="preserve">All field devices shall be rated as noted on the Contract Drawings and in Instrumentation Specifications.  All field devices are to be suitable for the area classification in which they are installed. </w:t>
      </w:r>
    </w:p>
    <w:p w:rsidR="00B26487" w:rsidRPr="00AF1894" w:rsidRDefault="00B26487" w:rsidP="00B26487">
      <w:pPr>
        <w:pStyle w:val="Heading3"/>
      </w:pPr>
      <w:r w:rsidRPr="00AF1894">
        <w:t xml:space="preserve">Provide instrument and panel enclosures NEMA rated for the environment.  In hazardous areas, meet the OESC Class, Group, and Division (or Class, Zone) as shown or specified.  </w:t>
      </w:r>
    </w:p>
    <w:p w:rsidR="00B26487" w:rsidRPr="00B65261" w:rsidRDefault="00B26487" w:rsidP="00B26487">
      <w:pPr>
        <w:pStyle w:val="Heading3"/>
      </w:pPr>
      <w:r w:rsidRPr="00AF1894">
        <w:t xml:space="preserve">Supply and install all intrinsically safe relays (ISRs) required for equipment installed in hazardous locations.  As specified, provide ISRs in panels separate from ICP’s. If ISR’s are specified to be installed in ICP panels, fully separate </w:t>
      </w:r>
      <w:r w:rsidRPr="00B65261">
        <w:t>the intrinsically safe from non- intrinsically safe wiring.</w:t>
      </w:r>
    </w:p>
    <w:p w:rsidR="00B26487" w:rsidRPr="00AF1894" w:rsidRDefault="00B26487" w:rsidP="00B26487">
      <w:pPr>
        <w:pStyle w:val="Heading3"/>
      </w:pPr>
      <w:r w:rsidRPr="00AF1894">
        <w:t>All instrument components shall have ample margin to withstand transient and other surge voltages which may occur, including transient periods under change over conditions.</w:t>
      </w:r>
    </w:p>
    <w:p w:rsidR="00B26487" w:rsidRPr="00AF1894" w:rsidRDefault="00B26487" w:rsidP="00B26487">
      <w:pPr>
        <w:pStyle w:val="Heading3"/>
      </w:pPr>
      <w:r w:rsidRPr="00AF1894">
        <w:t>All instrument local indicators shall be in metric engineering units unless specified otherwise in the Contract Documents.</w:t>
      </w:r>
    </w:p>
    <w:p w:rsidR="00B26487" w:rsidRPr="00AF1894" w:rsidRDefault="00B26487" w:rsidP="00B26487">
      <w:pPr>
        <w:pStyle w:val="Heading3"/>
      </w:pPr>
      <w:r w:rsidRPr="00AF1894">
        <w:t>All instruments requiring wet taps shall be installed plumb such that all wetted parts are below the elevation of the lowest pipe wall tap.  All process connections shall be 25 mm NPT - female, with pressure instruments to 25 mm NPT - male.</w:t>
      </w:r>
    </w:p>
    <w:p w:rsidR="00B26487" w:rsidRPr="00AF1894" w:rsidRDefault="00B26487" w:rsidP="00B26487">
      <w:pPr>
        <w:pStyle w:val="Heading3"/>
      </w:pPr>
      <w:r w:rsidRPr="00AF1894">
        <w:t xml:space="preserve">All panels and instruments shall be complete with factory applied finishes.  Any damaged factory applied finishes, and/or dented or corroded surfaces shall be repaired or replaced by the Contractor. </w:t>
      </w:r>
    </w:p>
    <w:p w:rsidR="00B26487" w:rsidRPr="00AF1894" w:rsidRDefault="00B26487" w:rsidP="00B26487">
      <w:pPr>
        <w:pStyle w:val="Heading3"/>
      </w:pPr>
      <w:r w:rsidRPr="00AF1894">
        <w:t>Process control equipment and wiring as specified or as shown on the drawings, are sized for the process, electrical and mechanical equipment as specified, or as may be necessary in the future.  Any additional expense incurred because of approved substituted process control equipment from that specified shall be borne by the Contractor.</w:t>
      </w:r>
    </w:p>
    <w:p w:rsidR="00B26487" w:rsidRPr="00AF1894" w:rsidRDefault="00B26487" w:rsidP="00B26487">
      <w:pPr>
        <w:pStyle w:val="Heading3"/>
      </w:pPr>
      <w:r w:rsidRPr="00AF1894">
        <w:t>The instrumentation and controls wiring, hardware and software provided shall be complete with all accessory items, whether specifically mentioned or not in the Contract Documents, so as to provide completeness of installation, controls and operation as intended.  All equipment installation shall be as recommended by the equipment manufacturer or as described in the manufacturer’s installation drawing.</w:t>
      </w:r>
    </w:p>
    <w:p w:rsidR="00B26487" w:rsidRPr="00AF1894" w:rsidRDefault="00B26487" w:rsidP="00B26487">
      <w:pPr>
        <w:pStyle w:val="Heading3"/>
      </w:pPr>
      <w:r w:rsidRPr="00AF1894">
        <w:t>Supply and install all required power supplies, signal conditioners, circuit breakers, fuses, relays, terminal blocks, and other accessories, whether directly specified/shown on the Contract Drawings or not, as required for the various control and monitoring circuits</w:t>
      </w:r>
      <w:r w:rsidRPr="00AF1894" w:rsidDel="00435B2B">
        <w:t xml:space="preserve"> </w:t>
      </w:r>
      <w:r w:rsidRPr="00AF1894">
        <w:t>in order to provide an entirely functional control and instrumentation system.</w:t>
      </w:r>
    </w:p>
    <w:p w:rsidR="00B26487" w:rsidRPr="00AF1894" w:rsidRDefault="00B26487" w:rsidP="00B26487">
      <w:pPr>
        <w:pStyle w:val="Heading3"/>
      </w:pPr>
      <w:r w:rsidRPr="00AF1894">
        <w:t>Provide all necessary equipment, tools, and labour for installing and testing all equipment supplied under this Division.</w:t>
      </w:r>
    </w:p>
    <w:p w:rsidR="00B26487" w:rsidRPr="00AF1894" w:rsidRDefault="00B26487" w:rsidP="00B26487">
      <w:pPr>
        <w:pStyle w:val="Heading3"/>
      </w:pPr>
      <w:r w:rsidRPr="00AF1894">
        <w:t xml:space="preserve">Coordinate closely with Contract Administrator and between the System Integrator and the package system vendors when carrying out work such as cross system/panel wiring, FAT, and SAT. </w:t>
      </w:r>
      <w:r>
        <w:t xml:space="preserve"> </w:t>
      </w:r>
      <w:r w:rsidRPr="00AF1894">
        <w:t>Demonstrate overall system integrity including vendor package systems and existing RPU control panels.</w:t>
      </w:r>
    </w:p>
    <w:p w:rsidR="00B26487" w:rsidRPr="00AF1894" w:rsidRDefault="00B26487" w:rsidP="00B26487">
      <w:pPr>
        <w:pStyle w:val="Heading3"/>
      </w:pPr>
      <w:r w:rsidRPr="00AF1894">
        <w:t>At any time, ensure other ongoing activities, in close proximity or otherwise, do not disturb or interrupt the operation of existing systems or the work already commissioned or placed into operation.</w:t>
      </w:r>
    </w:p>
    <w:p w:rsidR="00B26487" w:rsidRPr="00AF1894" w:rsidRDefault="00B26487" w:rsidP="00B26487">
      <w:pPr>
        <w:pStyle w:val="Heading3"/>
      </w:pPr>
      <w:r w:rsidRPr="00AF1894">
        <w:t>Provide all supplies used during and prior to acceptance of equipment.  In addition, provide an estimated one year’s supply of materials necessary for normal operation and scheduled maintenance of all equipment.</w:t>
      </w:r>
    </w:p>
    <w:p w:rsidR="00B26487" w:rsidRPr="00B26487" w:rsidRDefault="00B26487" w:rsidP="00B26487">
      <w:pPr>
        <w:pStyle w:val="Heading4"/>
      </w:pPr>
      <w:r w:rsidRPr="00B26487">
        <w:t xml:space="preserve">Supplies shall be furnished in their original sealed containers, correctly identified as to brand and grade, and with reference to the particular piece of equipment for which it is intended.  </w:t>
      </w:r>
    </w:p>
    <w:p w:rsidR="00B26487" w:rsidRPr="00B26487" w:rsidRDefault="00B26487" w:rsidP="00B26487">
      <w:pPr>
        <w:pStyle w:val="Heading4"/>
      </w:pPr>
      <w:r w:rsidRPr="00B26487">
        <w:t>Refer to the individual equipment Specification Sections for additional details regarding the required supplies.</w:t>
      </w:r>
    </w:p>
    <w:p w:rsidR="0089294A" w:rsidRPr="005B77E7" w:rsidRDefault="00B26487" w:rsidP="0089294A">
      <w:pPr>
        <w:pStyle w:val="Heading2"/>
        <w:rPr>
          <w:rFonts w:ascii="Arial" w:hAnsi="Arial" w:cs="Arial"/>
        </w:rPr>
      </w:pPr>
      <w:bookmarkStart w:id="7" w:name="_Toc512616542"/>
      <w:r>
        <w:rPr>
          <w:rFonts w:ascii="Arial" w:hAnsi="Arial" w:cs="Arial"/>
        </w:rPr>
        <w:t>Scope of Work Specific Requirements</w:t>
      </w:r>
      <w:bookmarkEnd w:id="7"/>
    </w:p>
    <w:p w:rsidR="00B26487" w:rsidRPr="00AF1894" w:rsidRDefault="00B26487" w:rsidP="00B26487">
      <w:pPr>
        <w:spacing w:after="240"/>
        <w:rPr>
          <w:rFonts w:ascii="Arial" w:hAnsi="Arial" w:cs="Arial"/>
          <w:i/>
          <w:sz w:val="20"/>
        </w:rPr>
      </w:pPr>
      <w:r w:rsidRPr="00AF1894">
        <w:rPr>
          <w:rFonts w:ascii="Arial" w:hAnsi="Arial" w:cs="Arial"/>
          <w:i/>
          <w:sz w:val="20"/>
        </w:rPr>
        <w:t>For each project, the Consultant is responsible to populate this section with specific scope items, directly applicable to the project]</w:t>
      </w:r>
    </w:p>
    <w:p w:rsidR="00B26487" w:rsidRPr="00AF1894" w:rsidRDefault="00B26487" w:rsidP="00B26487">
      <w:pPr>
        <w:spacing w:after="240"/>
        <w:rPr>
          <w:rFonts w:ascii="Arial" w:hAnsi="Arial" w:cs="Arial"/>
          <w:i/>
          <w:sz w:val="20"/>
        </w:rPr>
      </w:pPr>
      <w:r w:rsidRPr="00AF1894">
        <w:rPr>
          <w:rFonts w:ascii="Arial" w:hAnsi="Arial" w:cs="Arial"/>
          <w:i/>
          <w:sz w:val="20"/>
        </w:rPr>
        <w:t>Major project specific requirements to be undertaken by the Contractor are to be listed here, with all necessary references to drawings and/or other specification sections.  The Contractor is required to review the Contract Documents in their entirety for a complete understanding of the scope of work involved under the Contract. As a minimum, identify the following:</w:t>
      </w:r>
    </w:p>
    <w:p w:rsidR="00B26487" w:rsidRPr="00AF1894" w:rsidRDefault="00B26487" w:rsidP="00B26487">
      <w:pPr>
        <w:pStyle w:val="ListParagraph"/>
        <w:numPr>
          <w:ilvl w:val="0"/>
          <w:numId w:val="38"/>
        </w:numPr>
        <w:rPr>
          <w:rFonts w:ascii="Arial" w:hAnsi="Arial" w:cs="Arial"/>
          <w:i/>
        </w:rPr>
      </w:pPr>
      <w:r w:rsidRPr="00AF1894">
        <w:rPr>
          <w:rFonts w:ascii="Arial" w:hAnsi="Arial" w:cs="Arial"/>
          <w:i/>
        </w:rPr>
        <w:t>existing conditions and existing system inf</w:t>
      </w:r>
      <w:r>
        <w:rPr>
          <w:rFonts w:ascii="Arial" w:hAnsi="Arial" w:cs="Arial"/>
          <w:i/>
        </w:rPr>
        <w:t>ormation relevant for the scope;</w:t>
      </w:r>
    </w:p>
    <w:p w:rsidR="00B26487" w:rsidRPr="00AF1894" w:rsidRDefault="00B26487" w:rsidP="00B26487">
      <w:pPr>
        <w:pStyle w:val="ListParagraph"/>
        <w:numPr>
          <w:ilvl w:val="0"/>
          <w:numId w:val="38"/>
        </w:numPr>
        <w:rPr>
          <w:rFonts w:ascii="Arial" w:hAnsi="Arial" w:cs="Arial"/>
          <w:i/>
        </w:rPr>
      </w:pPr>
      <w:r w:rsidRPr="00AF1894">
        <w:rPr>
          <w:rFonts w:ascii="Arial" w:hAnsi="Arial" w:cs="Arial"/>
          <w:i/>
        </w:rPr>
        <w:t xml:space="preserve">scope for provision of new/modifications to existing/deletions of instrumentation, ICPs, and related wiring, hardware and software, specified in accordance with City of Greater Sudbury SCADA, Controls and Instrumentation System </w:t>
      </w:r>
      <w:r>
        <w:rPr>
          <w:rFonts w:ascii="Arial" w:hAnsi="Arial" w:cs="Arial"/>
          <w:i/>
        </w:rPr>
        <w:t xml:space="preserve">(SCIS) </w:t>
      </w:r>
      <w:r w:rsidRPr="00AF1894">
        <w:rPr>
          <w:rFonts w:ascii="Arial" w:hAnsi="Arial" w:cs="Arial"/>
          <w:i/>
        </w:rPr>
        <w:t>Design Standards;</w:t>
      </w:r>
    </w:p>
    <w:p w:rsidR="00B26487" w:rsidRPr="00AF1894" w:rsidRDefault="00B26487" w:rsidP="00B26487">
      <w:pPr>
        <w:pStyle w:val="ListParagraph"/>
        <w:numPr>
          <w:ilvl w:val="0"/>
          <w:numId w:val="38"/>
        </w:numPr>
        <w:rPr>
          <w:rFonts w:ascii="Arial" w:hAnsi="Arial" w:cs="Arial"/>
          <w:i/>
        </w:rPr>
      </w:pPr>
      <w:r w:rsidRPr="00AF1894">
        <w:rPr>
          <w:rFonts w:ascii="Arial" w:hAnsi="Arial" w:cs="Arial"/>
          <w:i/>
        </w:rPr>
        <w:t>physical boundaries where the scope of work will be executed, and locations of equipment and devices included in the scope;</w:t>
      </w:r>
    </w:p>
    <w:p w:rsidR="00B26487" w:rsidRPr="00AF1894" w:rsidRDefault="00B26487" w:rsidP="00B26487">
      <w:pPr>
        <w:pStyle w:val="ListParagraph"/>
        <w:numPr>
          <w:ilvl w:val="0"/>
          <w:numId w:val="38"/>
        </w:numPr>
        <w:rPr>
          <w:rFonts w:ascii="Arial" w:hAnsi="Arial" w:cs="Arial"/>
          <w:i/>
        </w:rPr>
      </w:pPr>
      <w:r w:rsidRPr="00AF1894">
        <w:rPr>
          <w:rFonts w:ascii="Arial" w:hAnsi="Arial" w:cs="Arial"/>
          <w:i/>
        </w:rPr>
        <w:t xml:space="preserve">local area networking requirements, specified in accordance with City of Greater Sudbury </w:t>
      </w:r>
      <w:r>
        <w:rPr>
          <w:rFonts w:ascii="Arial" w:hAnsi="Arial" w:cs="Arial"/>
          <w:i/>
        </w:rPr>
        <w:t>SCIS</w:t>
      </w:r>
      <w:r w:rsidRPr="00AF1894">
        <w:rPr>
          <w:rFonts w:ascii="Arial" w:hAnsi="Arial" w:cs="Arial"/>
          <w:i/>
        </w:rPr>
        <w:t xml:space="preserve"> Design Standards;</w:t>
      </w:r>
    </w:p>
    <w:p w:rsidR="00B26487" w:rsidRPr="00AF1894" w:rsidRDefault="00B26487" w:rsidP="00B26487">
      <w:pPr>
        <w:pStyle w:val="ListParagraph"/>
        <w:numPr>
          <w:ilvl w:val="0"/>
          <w:numId w:val="38"/>
        </w:numPr>
        <w:rPr>
          <w:rFonts w:ascii="Arial" w:hAnsi="Arial" w:cs="Arial"/>
          <w:i/>
        </w:rPr>
      </w:pPr>
      <w:r w:rsidRPr="00AF1894">
        <w:rPr>
          <w:rFonts w:ascii="Arial" w:hAnsi="Arial" w:cs="Arial"/>
          <w:i/>
        </w:rPr>
        <w:t xml:space="preserve">vendor package equipment and integration requirements, specified in accordance with City of Greater Sudbury </w:t>
      </w:r>
      <w:r>
        <w:rPr>
          <w:rFonts w:ascii="Arial" w:hAnsi="Arial" w:cs="Arial"/>
          <w:i/>
        </w:rPr>
        <w:t>SCIS</w:t>
      </w:r>
      <w:r w:rsidRPr="00AF1894">
        <w:rPr>
          <w:rFonts w:ascii="Arial" w:hAnsi="Arial" w:cs="Arial"/>
          <w:i/>
        </w:rPr>
        <w:t xml:space="preserve"> Design Standards;</w:t>
      </w:r>
    </w:p>
    <w:p w:rsidR="00B26487" w:rsidRPr="00AF1894" w:rsidRDefault="00B26487" w:rsidP="00B26487">
      <w:pPr>
        <w:pStyle w:val="ListParagraph"/>
        <w:numPr>
          <w:ilvl w:val="0"/>
          <w:numId w:val="38"/>
        </w:numPr>
        <w:rPr>
          <w:rFonts w:ascii="Arial" w:hAnsi="Arial" w:cs="Arial"/>
          <w:i/>
        </w:rPr>
      </w:pPr>
      <w:r w:rsidRPr="00AF1894">
        <w:rPr>
          <w:rFonts w:ascii="Arial" w:hAnsi="Arial" w:cs="Arial"/>
          <w:i/>
        </w:rPr>
        <w:t xml:space="preserve">installation, calibration, programming requirements, specified in accordance with City of Greater Sudbury </w:t>
      </w:r>
      <w:r>
        <w:rPr>
          <w:rFonts w:ascii="Arial" w:hAnsi="Arial" w:cs="Arial"/>
          <w:i/>
        </w:rPr>
        <w:t>SCIS</w:t>
      </w:r>
      <w:r w:rsidRPr="00AF1894">
        <w:rPr>
          <w:rFonts w:ascii="Arial" w:hAnsi="Arial" w:cs="Arial"/>
          <w:i/>
        </w:rPr>
        <w:t xml:space="preserve"> Design Standards;</w:t>
      </w:r>
    </w:p>
    <w:p w:rsidR="00B26487" w:rsidRDefault="00B26487" w:rsidP="00B26487">
      <w:pPr>
        <w:pStyle w:val="ListParagraph"/>
        <w:numPr>
          <w:ilvl w:val="0"/>
          <w:numId w:val="38"/>
        </w:numPr>
        <w:spacing w:after="240"/>
        <w:rPr>
          <w:rFonts w:ascii="Arial" w:hAnsi="Arial" w:cs="Arial"/>
          <w:i/>
        </w:rPr>
      </w:pPr>
      <w:r>
        <w:rPr>
          <w:rFonts w:ascii="Arial" w:hAnsi="Arial" w:cs="Arial"/>
          <w:i/>
        </w:rPr>
        <w:t xml:space="preserve">training manuals and training, operation and maintenance manual requirements, </w:t>
      </w:r>
      <w:r w:rsidRPr="00AF1894">
        <w:rPr>
          <w:rFonts w:ascii="Arial" w:hAnsi="Arial" w:cs="Arial"/>
          <w:i/>
        </w:rPr>
        <w:t xml:space="preserve">, specified in accordance with City of Greater Sudbury </w:t>
      </w:r>
      <w:r>
        <w:rPr>
          <w:rFonts w:ascii="Arial" w:hAnsi="Arial" w:cs="Arial"/>
          <w:i/>
        </w:rPr>
        <w:t>SCIS</w:t>
      </w:r>
      <w:r w:rsidRPr="00AF1894">
        <w:rPr>
          <w:rFonts w:ascii="Arial" w:hAnsi="Arial" w:cs="Arial"/>
          <w:i/>
        </w:rPr>
        <w:t xml:space="preserve"> Design Standards</w:t>
      </w:r>
      <w:r>
        <w:rPr>
          <w:rFonts w:ascii="Arial" w:hAnsi="Arial" w:cs="Arial"/>
          <w:i/>
        </w:rPr>
        <w:t>;</w:t>
      </w:r>
    </w:p>
    <w:p w:rsidR="00B26487" w:rsidRDefault="00B26487" w:rsidP="00B26487">
      <w:pPr>
        <w:pStyle w:val="ListParagraph"/>
        <w:numPr>
          <w:ilvl w:val="0"/>
          <w:numId w:val="38"/>
        </w:numPr>
        <w:spacing w:after="240"/>
        <w:rPr>
          <w:rFonts w:ascii="Arial" w:hAnsi="Arial" w:cs="Arial"/>
          <w:i/>
        </w:rPr>
      </w:pPr>
      <w:r>
        <w:rPr>
          <w:rFonts w:ascii="Arial" w:hAnsi="Arial" w:cs="Arial"/>
          <w:i/>
        </w:rPr>
        <w:t xml:space="preserve">instrumentation and control system inventory including spare parts, </w:t>
      </w:r>
      <w:r w:rsidRPr="00AF1894">
        <w:rPr>
          <w:rFonts w:ascii="Arial" w:hAnsi="Arial" w:cs="Arial"/>
          <w:i/>
        </w:rPr>
        <w:t xml:space="preserve">specified in accordance with City of Greater Sudbury </w:t>
      </w:r>
      <w:r>
        <w:rPr>
          <w:rFonts w:ascii="Arial" w:hAnsi="Arial" w:cs="Arial"/>
          <w:i/>
        </w:rPr>
        <w:t>SCIS</w:t>
      </w:r>
      <w:r w:rsidRPr="00AF1894">
        <w:rPr>
          <w:rFonts w:ascii="Arial" w:hAnsi="Arial" w:cs="Arial"/>
          <w:i/>
        </w:rPr>
        <w:t xml:space="preserve"> Design Standards</w:t>
      </w:r>
      <w:r>
        <w:rPr>
          <w:rFonts w:ascii="Arial" w:hAnsi="Arial" w:cs="Arial"/>
          <w:i/>
        </w:rPr>
        <w:t>;</w:t>
      </w:r>
    </w:p>
    <w:p w:rsidR="00B26487" w:rsidRPr="00AF1894" w:rsidRDefault="00B26487" w:rsidP="00B26487">
      <w:pPr>
        <w:pStyle w:val="ListParagraph"/>
        <w:numPr>
          <w:ilvl w:val="0"/>
          <w:numId w:val="38"/>
        </w:numPr>
        <w:spacing w:after="240"/>
        <w:rPr>
          <w:rFonts w:ascii="Arial" w:hAnsi="Arial" w:cs="Arial"/>
          <w:i/>
        </w:rPr>
      </w:pPr>
      <w:r w:rsidRPr="00AF1894">
        <w:rPr>
          <w:rFonts w:ascii="Arial" w:hAnsi="Arial" w:cs="Arial"/>
          <w:i/>
        </w:rPr>
        <w:t xml:space="preserve">factory acceptance testing and site acceptance testing requirements, specified in accordance with City of Greater Sudbury </w:t>
      </w:r>
      <w:r>
        <w:rPr>
          <w:rFonts w:ascii="Arial" w:hAnsi="Arial" w:cs="Arial"/>
          <w:i/>
        </w:rPr>
        <w:t>SCIS</w:t>
      </w:r>
      <w:r w:rsidRPr="00AF1894">
        <w:rPr>
          <w:rFonts w:ascii="Arial" w:hAnsi="Arial" w:cs="Arial"/>
          <w:i/>
        </w:rPr>
        <w:t xml:space="preserve"> Design Standards.</w:t>
      </w:r>
    </w:p>
    <w:p w:rsidR="00B26487" w:rsidRPr="00AF1894" w:rsidRDefault="00B26487" w:rsidP="00B26487">
      <w:pPr>
        <w:spacing w:after="240"/>
        <w:rPr>
          <w:rFonts w:ascii="Arial" w:hAnsi="Arial" w:cs="Arial"/>
          <w:i/>
          <w:sz w:val="20"/>
        </w:rPr>
      </w:pPr>
      <w:r w:rsidRPr="00AF1894">
        <w:rPr>
          <w:rFonts w:ascii="Arial" w:hAnsi="Arial" w:cs="Arial"/>
          <w:i/>
          <w:sz w:val="20"/>
        </w:rPr>
        <w:t xml:space="preserve">Include all applicable supporting documents, such as Process Control Narrative, and templates from Section B of the City of Greater Sudbury SCADA, Controls and Instrumentation System Design Standards (customized for the specific scope of work) as part of </w:t>
      </w:r>
      <w:r>
        <w:rPr>
          <w:rFonts w:ascii="Arial" w:hAnsi="Arial" w:cs="Arial"/>
          <w:i/>
          <w:sz w:val="20"/>
        </w:rPr>
        <w:t>supplemental information to</w:t>
      </w:r>
      <w:r w:rsidRPr="00AF1894">
        <w:rPr>
          <w:rFonts w:ascii="Arial" w:hAnsi="Arial" w:cs="Arial"/>
          <w:i/>
          <w:sz w:val="20"/>
        </w:rPr>
        <w:t xml:space="preserve"> this specification, and provide reference to them accordingly.</w:t>
      </w:r>
    </w:p>
    <w:p w:rsidR="0089294A" w:rsidRPr="005B77E7" w:rsidRDefault="00B26487" w:rsidP="0089294A">
      <w:pPr>
        <w:pStyle w:val="Heading2"/>
        <w:rPr>
          <w:rFonts w:ascii="Arial" w:hAnsi="Arial" w:cs="Arial"/>
        </w:rPr>
      </w:pPr>
      <w:bookmarkStart w:id="8" w:name="_Toc512616543"/>
      <w:r>
        <w:rPr>
          <w:rFonts w:ascii="Arial" w:hAnsi="Arial" w:cs="Arial"/>
        </w:rPr>
        <w:t>Submittals</w:t>
      </w:r>
      <w:bookmarkEnd w:id="8"/>
    </w:p>
    <w:p w:rsidR="00B26487" w:rsidRPr="0061221D" w:rsidRDefault="00B26487" w:rsidP="00B26487">
      <w:pPr>
        <w:pStyle w:val="Heading3"/>
      </w:pPr>
      <w:r w:rsidRPr="0061221D">
        <w:t xml:space="preserve">Submit the following Shop Drawings: </w:t>
      </w:r>
    </w:p>
    <w:p w:rsidR="00B26487" w:rsidRPr="00AF1894" w:rsidRDefault="00B26487" w:rsidP="00B26487">
      <w:pPr>
        <w:spacing w:after="240"/>
        <w:rPr>
          <w:rFonts w:ascii="Arial" w:hAnsi="Arial" w:cs="Arial"/>
          <w:i/>
          <w:sz w:val="20"/>
        </w:rPr>
      </w:pPr>
      <w:r w:rsidRPr="00AF1894">
        <w:rPr>
          <w:rFonts w:ascii="Arial" w:hAnsi="Arial" w:cs="Arial"/>
          <w:i/>
          <w:sz w:val="20"/>
        </w:rPr>
        <w:t xml:space="preserve">This is a summary of the common submittals. Consultant is responsible for specifying all the detailed requirements of the specific project’s scope of work, as applicable to instrumentation, networking, software development, testing and commissioning, and with respect to the guidelines of </w:t>
      </w:r>
      <w:r>
        <w:rPr>
          <w:rFonts w:ascii="Arial" w:hAnsi="Arial" w:cs="Arial"/>
          <w:i/>
          <w:sz w:val="20"/>
        </w:rPr>
        <w:t>SCIS</w:t>
      </w:r>
      <w:r w:rsidRPr="00AF1894">
        <w:rPr>
          <w:rFonts w:ascii="Arial" w:hAnsi="Arial" w:cs="Arial"/>
          <w:i/>
          <w:sz w:val="20"/>
        </w:rPr>
        <w:t xml:space="preserve"> Design Standards. </w:t>
      </w:r>
      <w:r>
        <w:rPr>
          <w:rFonts w:ascii="Arial" w:hAnsi="Arial" w:cs="Arial"/>
          <w:i/>
          <w:sz w:val="20"/>
        </w:rPr>
        <w:t xml:space="preserve"> </w:t>
      </w:r>
      <w:r w:rsidRPr="00AF1894">
        <w:rPr>
          <w:rFonts w:ascii="Arial" w:hAnsi="Arial" w:cs="Arial"/>
          <w:i/>
          <w:sz w:val="20"/>
        </w:rPr>
        <w:t xml:space="preserve">Consequently, all detailed requirements of applicable submittals shall be specified by the Consultant, including submittal schedules relative to construction stage (e.g. pre-FAT, pre-SAT, SAT and commissioning, post-commissioning), as per Appendix B-1 of SCADA, Controls and Instrumentation Design Standards. Consultant is responsible to include </w:t>
      </w:r>
      <w:r>
        <w:rPr>
          <w:rFonts w:ascii="Arial" w:hAnsi="Arial" w:cs="Arial"/>
          <w:i/>
          <w:sz w:val="20"/>
        </w:rPr>
        <w:t>SCIS</w:t>
      </w:r>
      <w:r w:rsidRPr="00AF1894">
        <w:rPr>
          <w:rFonts w:ascii="Arial" w:hAnsi="Arial" w:cs="Arial"/>
          <w:i/>
          <w:sz w:val="20"/>
        </w:rPr>
        <w:t xml:space="preserve"> Design Standards templates applicable to Division 13 submittals to be provided by Contractor/System Integrator customized for specific project’s scope as part of Division 13 specifications. </w:t>
      </w:r>
    </w:p>
    <w:p w:rsidR="00B26487" w:rsidRPr="0061221D" w:rsidRDefault="00B26487" w:rsidP="00B26487">
      <w:pPr>
        <w:pStyle w:val="Heading4"/>
      </w:pPr>
      <w:r w:rsidRPr="0061221D">
        <w:t xml:space="preserve">ICP layout, bill of material, and power distribution drawings, with components’ identification, catalogue information, and descriptive literature; </w:t>
      </w:r>
      <w:r>
        <w:t>include schedule of circuit breakers and fuses with specific ratings</w:t>
      </w:r>
    </w:p>
    <w:p w:rsidR="00B26487" w:rsidRPr="0061221D" w:rsidRDefault="00B26487" w:rsidP="00B26487">
      <w:pPr>
        <w:pStyle w:val="Heading4"/>
      </w:pPr>
      <w:r w:rsidRPr="0061221D">
        <w:t xml:space="preserve">ICP loop wiring diagrams, for all analog and discrete signal loops. Wiring diagrams issued with Contract Drawings are typical, and are provided for guidance only. Submit itemized drawings for all I/O signal loops, generally in accordance with ISA S5.4 format, and as a minimum incorporating the following details: PAC module and terminal numbers, power source identification, ICP (field) terminal numbers, wire numbers, field equipment tag numbers and terminal identification; </w:t>
      </w:r>
      <w:r>
        <w:t>develop the loop wiring drawings such that only one I/O module is shown per drawing</w:t>
      </w:r>
    </w:p>
    <w:p w:rsidR="00B26487" w:rsidRPr="0061221D" w:rsidRDefault="00B26487" w:rsidP="00B26487">
      <w:pPr>
        <w:pStyle w:val="Heading4"/>
      </w:pPr>
      <w:r w:rsidRPr="0061221D">
        <w:t xml:space="preserve">List of Instrument, Equipment and Panel Identification Nameplates; </w:t>
      </w:r>
    </w:p>
    <w:p w:rsidR="00B26487" w:rsidRPr="0061221D" w:rsidRDefault="00B26487" w:rsidP="00B26487">
      <w:pPr>
        <w:pStyle w:val="Heading4"/>
      </w:pPr>
      <w:r w:rsidRPr="0061221D">
        <w:t>Schedule of instrumentation, including manufacturer, model number with breakdown of selected options codes, quantities that will be supplied;</w:t>
      </w:r>
    </w:p>
    <w:p w:rsidR="00B26487" w:rsidRPr="0061221D" w:rsidRDefault="00B26487" w:rsidP="00B26487">
      <w:pPr>
        <w:pStyle w:val="Heading4"/>
      </w:pPr>
      <w:r w:rsidRPr="0061221D">
        <w:t>Individual instrument data sheets in accordance with ISA S20 format;</w:t>
      </w:r>
    </w:p>
    <w:p w:rsidR="00B26487" w:rsidRPr="0061221D" w:rsidRDefault="00B26487" w:rsidP="00B26487">
      <w:pPr>
        <w:pStyle w:val="Heading4"/>
      </w:pPr>
      <w:r w:rsidRPr="0061221D">
        <w:t>Instrumentation catalog information and descriptive literature;</w:t>
      </w:r>
    </w:p>
    <w:p w:rsidR="00B26487" w:rsidRPr="0061221D" w:rsidRDefault="00B26487" w:rsidP="00B26487">
      <w:pPr>
        <w:pStyle w:val="Heading4"/>
      </w:pPr>
      <w:r w:rsidRPr="0061221D">
        <w:t xml:space="preserve">Sizing calculations (for instrument primary elements, for panel UPS, etc); </w:t>
      </w:r>
    </w:p>
    <w:p w:rsidR="00B26487" w:rsidRPr="0061221D" w:rsidRDefault="00B26487" w:rsidP="00B26487">
      <w:pPr>
        <w:pStyle w:val="Heading4"/>
      </w:pPr>
      <w:r w:rsidRPr="0061221D">
        <w:t xml:space="preserve">ICP hardware FAT submittals.  The as built version of all ICP drawings shall be edited with "Record Drawing" detail and provided to the City of Greater Sudbury in AutoCAD </w:t>
      </w:r>
      <w:r>
        <w:t xml:space="preserve">and pdf electronic </w:t>
      </w:r>
      <w:r w:rsidRPr="0061221D">
        <w:t>format</w:t>
      </w:r>
      <w:r>
        <w:t xml:space="preserve"> (in addition to hard copy submittals specified in Division 1)</w:t>
      </w:r>
      <w:r w:rsidRPr="0061221D">
        <w:t>;</w:t>
      </w:r>
    </w:p>
    <w:p w:rsidR="00B26487" w:rsidRPr="0061221D" w:rsidRDefault="00B26487" w:rsidP="00B26487">
      <w:pPr>
        <w:pStyle w:val="Heading4"/>
      </w:pPr>
      <w:r w:rsidRPr="0061221D">
        <w:t>Network Submittals, including all network wiring diagrams, labelling, conduit layouts, and component bills of material;</w:t>
      </w:r>
    </w:p>
    <w:p w:rsidR="00B26487" w:rsidRPr="0061221D" w:rsidRDefault="00B26487" w:rsidP="00B26487">
      <w:pPr>
        <w:pStyle w:val="Heading4"/>
      </w:pPr>
      <w:r w:rsidRPr="0061221D">
        <w:t>PAC and OIT/SCADA software submittal; confirm tagging requirements before starting the programming.</w:t>
      </w:r>
    </w:p>
    <w:p w:rsidR="00B26487" w:rsidRPr="0061221D" w:rsidRDefault="00B26487" w:rsidP="00B26487">
      <w:pPr>
        <w:pStyle w:val="Heading4"/>
      </w:pPr>
      <w:r w:rsidRPr="0061221D">
        <w:t xml:space="preserve">Software FAT and SAT plans and check off sheets; </w:t>
      </w:r>
    </w:p>
    <w:p w:rsidR="00B26487" w:rsidRPr="0061221D" w:rsidRDefault="00B26487" w:rsidP="00B26487">
      <w:pPr>
        <w:pStyle w:val="Heading4"/>
      </w:pPr>
      <w:r w:rsidRPr="0061221D">
        <w:t>Package Vendor integration plan and data exchange information;</w:t>
      </w:r>
    </w:p>
    <w:p w:rsidR="00B26487" w:rsidRPr="0061221D" w:rsidRDefault="00B26487" w:rsidP="00B26487">
      <w:pPr>
        <w:pStyle w:val="Heading4"/>
      </w:pPr>
      <w:r w:rsidRPr="0061221D">
        <w:t>Updated Process Control Narrative;</w:t>
      </w:r>
    </w:p>
    <w:p w:rsidR="00B26487" w:rsidRPr="0061221D" w:rsidRDefault="00B26487" w:rsidP="00B26487">
      <w:pPr>
        <w:pStyle w:val="Heading4"/>
      </w:pPr>
      <w:r w:rsidRPr="0061221D">
        <w:t>ICP and Instrumentation installation check off sheets, instrumentation calibration reports;</w:t>
      </w:r>
    </w:p>
    <w:p w:rsidR="00B26487" w:rsidRPr="0061221D" w:rsidRDefault="00B26487" w:rsidP="00B26487">
      <w:pPr>
        <w:pStyle w:val="Heading4"/>
      </w:pPr>
      <w:r w:rsidRPr="0061221D">
        <w:t>Instrumentation and Control system start-up and commissioning plan;</w:t>
      </w:r>
    </w:p>
    <w:p w:rsidR="00B26487" w:rsidRPr="0061221D" w:rsidRDefault="00B26487" w:rsidP="00B26487">
      <w:pPr>
        <w:pStyle w:val="Heading4"/>
      </w:pPr>
      <w:r w:rsidRPr="0061221D">
        <w:t>Instrumentation and Control system training manuals;</w:t>
      </w:r>
    </w:p>
    <w:p w:rsidR="00B26487" w:rsidRDefault="00B26487" w:rsidP="00B26487">
      <w:pPr>
        <w:pStyle w:val="Heading4"/>
      </w:pPr>
      <w:r>
        <w:t>Instrumentation and Control system inventory;</w:t>
      </w:r>
    </w:p>
    <w:p w:rsidR="00B26487" w:rsidRPr="007D12DD" w:rsidRDefault="00B26487" w:rsidP="00B26487">
      <w:pPr>
        <w:pStyle w:val="Heading4"/>
      </w:pPr>
      <w:r>
        <w:t xml:space="preserve">“Add Equipment Form”, with all relevant fields completed for all Instrumentation and Control equipment provided. Include manufacturer’s recommended preventative maintenance tasks and frequencies. </w:t>
      </w:r>
      <w:r w:rsidRPr="002055EE">
        <w:rPr>
          <w:i/>
          <w:kern w:val="28"/>
        </w:rPr>
        <w:t>(</w:t>
      </w:r>
      <w:r>
        <w:rPr>
          <w:i/>
          <w:kern w:val="28"/>
        </w:rPr>
        <w:t>T</w:t>
      </w:r>
      <w:r w:rsidRPr="002055EE">
        <w:rPr>
          <w:i/>
          <w:kern w:val="28"/>
        </w:rPr>
        <w:t xml:space="preserve">o be coordinated with </w:t>
      </w:r>
      <w:r>
        <w:rPr>
          <w:i/>
          <w:kern w:val="28"/>
        </w:rPr>
        <w:t xml:space="preserve">Division 1 and </w:t>
      </w:r>
      <w:r w:rsidRPr="002055EE">
        <w:rPr>
          <w:i/>
          <w:kern w:val="28"/>
        </w:rPr>
        <w:t>other Divisions</w:t>
      </w:r>
      <w:r>
        <w:rPr>
          <w:i/>
          <w:kern w:val="28"/>
        </w:rPr>
        <w:t>, for a complete submittal that includes information for</w:t>
      </w:r>
      <w:r w:rsidRPr="002055EE">
        <w:rPr>
          <w:i/>
          <w:kern w:val="28"/>
        </w:rPr>
        <w:t xml:space="preserve"> </w:t>
      </w:r>
      <w:r>
        <w:rPr>
          <w:i/>
          <w:kern w:val="28"/>
        </w:rPr>
        <w:t>all</w:t>
      </w:r>
      <w:r w:rsidRPr="002055EE">
        <w:rPr>
          <w:i/>
          <w:kern w:val="28"/>
        </w:rPr>
        <w:t xml:space="preserve"> equipment in the scope of work.</w:t>
      </w:r>
      <w:r>
        <w:rPr>
          <w:i/>
          <w:kern w:val="28"/>
        </w:rPr>
        <w:t>)</w:t>
      </w:r>
    </w:p>
    <w:p w:rsidR="00B26487" w:rsidRPr="0061221D" w:rsidRDefault="00B26487" w:rsidP="00B26487">
      <w:pPr>
        <w:pStyle w:val="Heading4"/>
      </w:pPr>
      <w:r w:rsidRPr="0061221D">
        <w:t>Instrumentation and Control system O&amp;M manuals.</w:t>
      </w:r>
    </w:p>
    <w:p w:rsidR="00B26487" w:rsidRPr="00AF1894" w:rsidRDefault="00B26487" w:rsidP="00B26487">
      <w:pPr>
        <w:pStyle w:val="Heading3"/>
      </w:pPr>
      <w:r w:rsidRPr="00AF1894">
        <w:t>Comply with the Division 1 submittal requirements</w:t>
      </w:r>
      <w:r>
        <w:t>.</w:t>
      </w:r>
    </w:p>
    <w:p w:rsidR="00B26487" w:rsidRPr="00AF1894" w:rsidRDefault="00B26487" w:rsidP="00B26487">
      <w:pPr>
        <w:pStyle w:val="Heading3"/>
      </w:pPr>
      <w:r w:rsidRPr="00AF1894">
        <w:t>Shop drawing submittals must be issued and reviewed for all equipment (e.g. panels, instrumentation), and programming specified in Division 13 SCADA and Instrumentation, before ordering or fabrication of the equipment, and before scheduling any witnessed software tests.</w:t>
      </w:r>
    </w:p>
    <w:p w:rsidR="00B26487" w:rsidRPr="00AF1894" w:rsidRDefault="00B26487" w:rsidP="00B26487">
      <w:pPr>
        <w:pStyle w:val="Heading3"/>
      </w:pPr>
      <w:r w:rsidRPr="00AF1894">
        <w:t>Provide a complete listing of recommended spares for each type of supplied equipment.</w:t>
      </w:r>
    </w:p>
    <w:p w:rsidR="00B26487" w:rsidRPr="00AF1894" w:rsidRDefault="00B26487" w:rsidP="00B26487">
      <w:pPr>
        <w:pStyle w:val="Heading3"/>
      </w:pPr>
      <w:r w:rsidRPr="00AF1894">
        <w:t>Any proposed deviation/modification to the specified requirements shall be submitted in written form with clear justification to the Contract Administrator, for approval prior to proceeding with the proposed approach.</w:t>
      </w:r>
      <w:r>
        <w:t xml:space="preserve"> </w:t>
      </w:r>
      <w:r w:rsidRPr="00AF1894">
        <w:t xml:space="preserve"> </w:t>
      </w:r>
      <w:r w:rsidRPr="00AF1894">
        <w:rPr>
          <w:i/>
        </w:rPr>
        <w:t xml:space="preserve">(The Contract Administrator is to forward the request to the City of Greater Sudbury following the standard deviation/revision process.) </w:t>
      </w:r>
    </w:p>
    <w:p w:rsidR="0089294A" w:rsidRPr="005B77E7" w:rsidRDefault="00B26487" w:rsidP="0089294A">
      <w:pPr>
        <w:pStyle w:val="Heading2"/>
        <w:rPr>
          <w:rFonts w:ascii="Arial" w:hAnsi="Arial" w:cs="Arial"/>
        </w:rPr>
      </w:pPr>
      <w:bookmarkStart w:id="9" w:name="_Toc512616544"/>
      <w:r>
        <w:rPr>
          <w:rFonts w:ascii="Arial" w:hAnsi="Arial" w:cs="Arial"/>
        </w:rPr>
        <w:t>Protection Coordination and Construction Staging</w:t>
      </w:r>
      <w:bookmarkEnd w:id="9"/>
    </w:p>
    <w:p w:rsidR="00B26487" w:rsidRPr="00AF1894" w:rsidRDefault="00B26487" w:rsidP="00B26487">
      <w:pPr>
        <w:spacing w:after="240"/>
        <w:rPr>
          <w:rFonts w:ascii="Arial" w:hAnsi="Arial" w:cs="Arial"/>
          <w:i/>
          <w:sz w:val="20"/>
        </w:rPr>
      </w:pPr>
      <w:r w:rsidRPr="00AF1894">
        <w:rPr>
          <w:rFonts w:ascii="Arial" w:hAnsi="Arial" w:cs="Arial"/>
          <w:i/>
          <w:sz w:val="20"/>
        </w:rPr>
        <w:t xml:space="preserve">The following generic clauses are to be customized by the Consultant. Consultant is responsible for including specific requirements and applicable references to Division 1 and other Divisions’ sections for coordination of Division 13 work and related work provided by other divisions’ subcontractors/trades. Consultant is also to specify any construction staging requirements and requirements related to coordination with operation of existing facilities and to other coordination requiring City of Greater Sudbury’s attention and participation. </w:t>
      </w:r>
    </w:p>
    <w:p w:rsidR="00B26487" w:rsidRPr="00AF1894" w:rsidRDefault="00B26487" w:rsidP="00B26487">
      <w:pPr>
        <w:pStyle w:val="Heading3"/>
      </w:pPr>
      <w:r w:rsidRPr="00AF1894">
        <w:t xml:space="preserve">The Contractor is responsible for gaining a comprehensive understanding of the new and existing process and control equipment. </w:t>
      </w:r>
      <w:r>
        <w:t xml:space="preserve"> </w:t>
      </w:r>
      <w:r w:rsidRPr="00AF1894">
        <w:t>The Contractor shall coordinate all aspects of instrumentation and control wiring, hardware and software to be provided under the scope of Division 13.</w:t>
      </w:r>
    </w:p>
    <w:p w:rsidR="00B26487" w:rsidRPr="00AF1894" w:rsidRDefault="00B26487" w:rsidP="00B26487">
      <w:pPr>
        <w:pStyle w:val="Heading3"/>
      </w:pPr>
      <w:r w:rsidRPr="00AF1894">
        <w:t>Comply with the requirements specified in the Division 1 for coordinating construction activities with existing plant operations with minimum disruption to the existing processes.</w:t>
      </w:r>
    </w:p>
    <w:p w:rsidR="00B26487" w:rsidRPr="00AF1894" w:rsidRDefault="00B26487" w:rsidP="00B26487">
      <w:pPr>
        <w:pStyle w:val="Heading3"/>
      </w:pPr>
      <w:r w:rsidRPr="00AF1894">
        <w:t xml:space="preserve">Comply with the requirements of Division 1, Section 01040 </w:t>
      </w:r>
      <w:r>
        <w:t>-</w:t>
      </w:r>
      <w:r w:rsidRPr="00AF1894">
        <w:t xml:space="preserve"> Coordination and Layout. </w:t>
      </w:r>
    </w:p>
    <w:p w:rsidR="00B26487" w:rsidRPr="00AF1894" w:rsidRDefault="00B26487" w:rsidP="00B26487">
      <w:pPr>
        <w:pStyle w:val="Heading3"/>
      </w:pPr>
      <w:r w:rsidRPr="00AF1894">
        <w:t xml:space="preserve">Refer to Section 01501 </w:t>
      </w:r>
      <w:r>
        <w:t>-</w:t>
      </w:r>
      <w:r w:rsidRPr="00AF1894">
        <w:t xml:space="preserve"> Construction Sequencing for construction sequencing information.</w:t>
      </w:r>
    </w:p>
    <w:p w:rsidR="0089294A" w:rsidRPr="005B77E7" w:rsidRDefault="00B26487" w:rsidP="0089294A">
      <w:pPr>
        <w:pStyle w:val="Heading2"/>
        <w:rPr>
          <w:rFonts w:ascii="Arial" w:hAnsi="Arial" w:cs="Arial"/>
        </w:rPr>
      </w:pPr>
      <w:bookmarkStart w:id="10" w:name="_Toc512616545"/>
      <w:r>
        <w:rPr>
          <w:rFonts w:ascii="Arial" w:hAnsi="Arial" w:cs="Arial"/>
        </w:rPr>
        <w:t>System Integrator</w:t>
      </w:r>
      <w:bookmarkEnd w:id="10"/>
    </w:p>
    <w:p w:rsidR="00B26487" w:rsidRPr="00AF1894" w:rsidRDefault="00B26487" w:rsidP="00B26487">
      <w:pPr>
        <w:spacing w:after="240"/>
        <w:rPr>
          <w:rFonts w:ascii="Arial" w:hAnsi="Arial" w:cs="Arial"/>
          <w:i/>
          <w:sz w:val="20"/>
        </w:rPr>
      </w:pPr>
      <w:r>
        <w:rPr>
          <w:rFonts w:ascii="Arial" w:hAnsi="Arial" w:cs="Arial"/>
          <w:i/>
          <w:sz w:val="20"/>
        </w:rPr>
        <w:t>As applicable, t</w:t>
      </w:r>
      <w:r w:rsidRPr="00AF1894">
        <w:rPr>
          <w:rFonts w:ascii="Arial" w:hAnsi="Arial" w:cs="Arial"/>
          <w:i/>
          <w:sz w:val="20"/>
        </w:rPr>
        <w:t xml:space="preserve">he Consultant is to include herein the list of System Integrators following pre-qualification process conducted for the City of Greater Sudbury in accordance with </w:t>
      </w:r>
      <w:r>
        <w:rPr>
          <w:rFonts w:ascii="Arial" w:hAnsi="Arial" w:cs="Arial"/>
          <w:i/>
          <w:sz w:val="20"/>
        </w:rPr>
        <w:t>SCIS</w:t>
      </w:r>
      <w:r w:rsidRPr="00AF1894">
        <w:rPr>
          <w:rFonts w:ascii="Arial" w:hAnsi="Arial" w:cs="Arial"/>
          <w:i/>
          <w:sz w:val="20"/>
        </w:rPr>
        <w:t xml:space="preserve"> Design Standards Section B.</w:t>
      </w:r>
    </w:p>
    <w:p w:rsidR="0089294A" w:rsidRPr="005B77E7" w:rsidRDefault="00B26487" w:rsidP="0089294A">
      <w:pPr>
        <w:pStyle w:val="Heading2"/>
        <w:rPr>
          <w:rFonts w:ascii="Arial" w:hAnsi="Arial" w:cs="Arial"/>
        </w:rPr>
      </w:pPr>
      <w:bookmarkStart w:id="11" w:name="_Toc512616546"/>
      <w:r>
        <w:rPr>
          <w:rFonts w:ascii="Arial" w:hAnsi="Arial" w:cs="Arial"/>
        </w:rPr>
        <w:t>Warranty Services and Contract Close Out</w:t>
      </w:r>
      <w:bookmarkEnd w:id="11"/>
    </w:p>
    <w:p w:rsidR="00B26487" w:rsidRPr="00AF1894" w:rsidRDefault="00B26487" w:rsidP="00B26487">
      <w:pPr>
        <w:pStyle w:val="Heading3"/>
      </w:pPr>
      <w:r w:rsidRPr="00AF1894">
        <w:t>Refer to Division 1.</w:t>
      </w:r>
    </w:p>
    <w:p w:rsidR="00B26487" w:rsidRPr="00AF1894" w:rsidRDefault="00B26487" w:rsidP="00B26487">
      <w:pPr>
        <w:spacing w:after="240"/>
        <w:rPr>
          <w:rFonts w:ascii="Arial" w:hAnsi="Arial" w:cs="Arial"/>
          <w:i/>
          <w:sz w:val="20"/>
        </w:rPr>
      </w:pPr>
      <w:r w:rsidRPr="00AF1894">
        <w:rPr>
          <w:rFonts w:ascii="Arial" w:hAnsi="Arial" w:cs="Arial"/>
          <w:i/>
          <w:sz w:val="20"/>
        </w:rPr>
        <w:t xml:space="preserve">Reference relevant sections of Division 1, and specify additional requirements based on guidelines in Section B of </w:t>
      </w:r>
      <w:r>
        <w:rPr>
          <w:rFonts w:ascii="Arial" w:hAnsi="Arial" w:cs="Arial"/>
          <w:i/>
          <w:sz w:val="20"/>
        </w:rPr>
        <w:t>SCIS</w:t>
      </w:r>
      <w:r w:rsidRPr="00AF1894">
        <w:rPr>
          <w:rFonts w:ascii="Arial" w:hAnsi="Arial" w:cs="Arial"/>
          <w:i/>
          <w:sz w:val="20"/>
        </w:rPr>
        <w:t xml:space="preserve"> Design Standards.</w:t>
      </w:r>
    </w:p>
    <w:sectPr w:rsidR="00B26487" w:rsidRPr="00AF1894" w:rsidSect="00C81467">
      <w:footerReference w:type="default" r:id="rId14"/>
      <w:headerReference w:type="first" r:id="rId15"/>
      <w:footerReference w:type="first" r:id="rId16"/>
      <w:footnotePr>
        <w:numRestart w:val="eachSect"/>
      </w:footnotePr>
      <w:pgSz w:w="12240" w:h="15840" w:code="1"/>
      <w:pgMar w:top="1440" w:right="1440" w:bottom="1440" w:left="1440" w:header="720" w:footer="720" w:gutter="0"/>
      <w:pgNumType w:start="3"/>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14AB" w:rsidRDefault="009A14AB">
      <w:r>
        <w:separator/>
      </w:r>
    </w:p>
  </w:endnote>
  <w:endnote w:type="continuationSeparator" w:id="0">
    <w:p w:rsidR="009A14AB" w:rsidRDefault="009A14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G Times (W1)">
    <w:altName w:val="Times New Roman"/>
    <w:panose1 w:val="00000000000000000000"/>
    <w:charset w:val="00"/>
    <w:family w:val="roman"/>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Swiss">
    <w:altName w:val="Arial"/>
    <w:panose1 w:val="00000000000000000000"/>
    <w:charset w:val="00"/>
    <w:family w:val="swiss"/>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Palatino">
    <w:altName w:val="Book Antiqua"/>
    <w:charset w:val="00"/>
    <w:family w:val="roman"/>
    <w:pitch w:val="variable"/>
    <w:sig w:usb0="00000007" w:usb1="00000000" w:usb2="00000000" w:usb3="00000000" w:csb0="00000093" w:csb1="00000000"/>
  </w:font>
  <w:font w:name="Cambria">
    <w:panose1 w:val="02040503050406030204"/>
    <w:charset w:val="00"/>
    <w:family w:val="roman"/>
    <w:pitch w:val="variable"/>
    <w:sig w:usb0="E00002FF" w:usb1="400004FF"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5164E2" w:rsidRPr="00465F3C" w:rsidTr="00A519A2">
      <w:trPr>
        <w:trHeight w:val="42"/>
      </w:trPr>
      <w:tc>
        <w:tcPr>
          <w:tcW w:w="2888" w:type="dxa"/>
        </w:tcPr>
        <w:p w:rsidR="005164E2" w:rsidRPr="00633ABC" w:rsidRDefault="005164E2" w:rsidP="00A519A2">
          <w:pPr>
            <w:pStyle w:val="Header"/>
            <w:rPr>
              <w:rFonts w:ascii="Arial" w:hAnsi="Arial" w:cs="Arial"/>
              <w:b/>
              <w:sz w:val="16"/>
              <w:szCs w:val="16"/>
            </w:rPr>
          </w:pPr>
          <w:r w:rsidRPr="00007EAD">
            <w:rPr>
              <w:rFonts w:ascii="Arial" w:hAnsi="Arial" w:cs="Arial"/>
              <w:b/>
              <w:sz w:val="16"/>
              <w:szCs w:val="16"/>
            </w:rPr>
            <w:t>Water &amp; Wastewater Services</w:t>
          </w:r>
        </w:p>
      </w:tc>
      <w:tc>
        <w:tcPr>
          <w:tcW w:w="3600" w:type="dxa"/>
        </w:tcPr>
        <w:p w:rsidR="005164E2" w:rsidRPr="00633ABC" w:rsidRDefault="005164E2" w:rsidP="00A519A2">
          <w:pPr>
            <w:pStyle w:val="Header"/>
            <w:jc w:val="center"/>
            <w:rPr>
              <w:rFonts w:ascii="Arial" w:hAnsi="Arial" w:cs="Arial"/>
              <w:b/>
              <w:sz w:val="16"/>
              <w:szCs w:val="16"/>
            </w:rPr>
          </w:pPr>
          <w:r>
            <w:rPr>
              <w:rFonts w:ascii="Arial" w:hAnsi="Arial" w:cs="Arial"/>
              <w:b/>
              <w:sz w:val="16"/>
              <w:szCs w:val="16"/>
            </w:rPr>
            <w:t>Version 1.0 June, 2017</w:t>
          </w:r>
        </w:p>
      </w:tc>
      <w:tc>
        <w:tcPr>
          <w:tcW w:w="2872" w:type="dxa"/>
        </w:tcPr>
        <w:p w:rsidR="005164E2" w:rsidRPr="00465F3C" w:rsidRDefault="005164E2" w:rsidP="00A519A2">
          <w:pPr>
            <w:pStyle w:val="Footer"/>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C81467">
            <w:rPr>
              <w:rFonts w:ascii="Arial" w:hAnsi="Arial" w:cs="Arial"/>
              <w:b/>
              <w:noProof/>
              <w:sz w:val="18"/>
            </w:rPr>
            <w:t>9</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9A14AB">
            <w:rPr>
              <w:rFonts w:ascii="Arial" w:hAnsi="Arial" w:cs="Arial"/>
              <w:b/>
              <w:noProof/>
              <w:sz w:val="18"/>
            </w:rPr>
            <w:t>3</w:t>
          </w:r>
          <w:r w:rsidRPr="00C76B25">
            <w:rPr>
              <w:rFonts w:ascii="Arial" w:hAnsi="Arial" w:cs="Arial"/>
              <w:b/>
              <w:sz w:val="18"/>
            </w:rPr>
            <w:fldChar w:fldCharType="end"/>
          </w:r>
        </w:p>
      </w:tc>
    </w:tr>
  </w:tbl>
  <w:p w:rsidR="005E459F" w:rsidRPr="005164E2" w:rsidRDefault="005E459F" w:rsidP="005164E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5E459F" w:rsidRPr="005B77E7" w:rsidTr="005B77E7">
      <w:tc>
        <w:tcPr>
          <w:tcW w:w="2888" w:type="dxa"/>
        </w:tcPr>
        <w:p w:rsidR="005E459F" w:rsidRPr="005B77E7" w:rsidRDefault="005E459F" w:rsidP="00885C4A">
          <w:pPr>
            <w:pStyle w:val="Header"/>
            <w:rPr>
              <w:rFonts w:ascii="Arial" w:hAnsi="Arial" w:cs="Arial"/>
              <w:sz w:val="16"/>
              <w:szCs w:val="16"/>
            </w:rPr>
          </w:pPr>
        </w:p>
      </w:tc>
      <w:tc>
        <w:tcPr>
          <w:tcW w:w="3600" w:type="dxa"/>
        </w:tcPr>
        <w:p w:rsidR="005E459F" w:rsidRPr="005B77E7" w:rsidRDefault="005E459F" w:rsidP="00885C4A">
          <w:pPr>
            <w:pStyle w:val="Header"/>
            <w:jc w:val="center"/>
            <w:rPr>
              <w:rFonts w:ascii="Arial" w:hAnsi="Arial" w:cs="Arial"/>
              <w:sz w:val="16"/>
              <w:szCs w:val="16"/>
            </w:rPr>
          </w:pPr>
          <w:r w:rsidRPr="005B77E7">
            <w:rPr>
              <w:rStyle w:val="PageNumber"/>
              <w:rFonts w:ascii="Arial" w:hAnsi="Arial" w:cs="Arial"/>
              <w:sz w:val="16"/>
              <w:szCs w:val="16"/>
              <w:lang w:val="en-GB"/>
            </w:rPr>
            <w:t>ii</w:t>
          </w:r>
        </w:p>
      </w:tc>
      <w:tc>
        <w:tcPr>
          <w:tcW w:w="2872" w:type="dxa"/>
        </w:tcPr>
        <w:p w:rsidR="005E459F" w:rsidRPr="005B77E7" w:rsidRDefault="005E459F" w:rsidP="00885C4A">
          <w:pPr>
            <w:pStyle w:val="Footer"/>
            <w:jc w:val="right"/>
            <w:rPr>
              <w:rFonts w:ascii="Arial" w:hAnsi="Arial" w:cs="Arial"/>
              <w:sz w:val="16"/>
              <w:szCs w:val="16"/>
            </w:rPr>
          </w:pPr>
        </w:p>
      </w:tc>
    </w:tr>
  </w:tbl>
  <w:p w:rsidR="005E459F" w:rsidRPr="000F5670" w:rsidRDefault="005E459F" w:rsidP="000F5670">
    <w:pPr>
      <w:pStyle w:val="Footer"/>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5164E2" w:rsidRPr="00465F3C" w:rsidTr="00A519A2">
      <w:trPr>
        <w:trHeight w:val="42"/>
      </w:trPr>
      <w:tc>
        <w:tcPr>
          <w:tcW w:w="2888" w:type="dxa"/>
        </w:tcPr>
        <w:p w:rsidR="005164E2" w:rsidRPr="00633ABC" w:rsidRDefault="005164E2" w:rsidP="00A519A2">
          <w:pPr>
            <w:pStyle w:val="Header"/>
            <w:rPr>
              <w:rFonts w:ascii="Arial" w:hAnsi="Arial" w:cs="Arial"/>
              <w:b/>
              <w:sz w:val="16"/>
              <w:szCs w:val="16"/>
            </w:rPr>
          </w:pPr>
          <w:r w:rsidRPr="00007EAD">
            <w:rPr>
              <w:rFonts w:ascii="Arial" w:hAnsi="Arial" w:cs="Arial"/>
              <w:b/>
              <w:sz w:val="16"/>
              <w:szCs w:val="16"/>
            </w:rPr>
            <w:t>Water &amp; Wastewater Services</w:t>
          </w:r>
        </w:p>
      </w:tc>
      <w:tc>
        <w:tcPr>
          <w:tcW w:w="3600" w:type="dxa"/>
        </w:tcPr>
        <w:p w:rsidR="005164E2" w:rsidRPr="00633ABC" w:rsidRDefault="00576A39" w:rsidP="00AB1646">
          <w:pPr>
            <w:pStyle w:val="Header"/>
            <w:jc w:val="center"/>
            <w:rPr>
              <w:rFonts w:ascii="Arial" w:hAnsi="Arial" w:cs="Arial"/>
              <w:b/>
              <w:sz w:val="16"/>
              <w:szCs w:val="16"/>
            </w:rPr>
          </w:pPr>
          <w:r>
            <w:rPr>
              <w:rFonts w:ascii="Arial" w:hAnsi="Arial" w:cs="Arial"/>
              <w:b/>
              <w:sz w:val="16"/>
              <w:szCs w:val="16"/>
            </w:rPr>
            <w:t xml:space="preserve">Version 1.0 </w:t>
          </w:r>
          <w:r w:rsidR="00AB1646">
            <w:rPr>
              <w:rFonts w:ascii="Arial" w:hAnsi="Arial" w:cs="Arial"/>
              <w:b/>
              <w:sz w:val="16"/>
              <w:szCs w:val="16"/>
            </w:rPr>
            <w:t>April, 2018</w:t>
          </w:r>
        </w:p>
      </w:tc>
      <w:tc>
        <w:tcPr>
          <w:tcW w:w="2872" w:type="dxa"/>
        </w:tcPr>
        <w:p w:rsidR="005164E2" w:rsidRPr="00465F3C" w:rsidRDefault="005164E2" w:rsidP="00A519A2">
          <w:pPr>
            <w:pStyle w:val="Footer"/>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2638A2">
            <w:rPr>
              <w:rFonts w:ascii="Arial" w:hAnsi="Arial" w:cs="Arial"/>
              <w:b/>
              <w:noProof/>
              <w:sz w:val="18"/>
            </w:rPr>
            <w:t>9</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2638A2">
            <w:rPr>
              <w:rFonts w:ascii="Arial" w:hAnsi="Arial" w:cs="Arial"/>
              <w:b/>
              <w:noProof/>
              <w:sz w:val="18"/>
            </w:rPr>
            <w:t>9</w:t>
          </w:r>
          <w:r w:rsidRPr="00C76B25">
            <w:rPr>
              <w:rFonts w:ascii="Arial" w:hAnsi="Arial" w:cs="Arial"/>
              <w:b/>
              <w:sz w:val="18"/>
            </w:rPr>
            <w:fldChar w:fldCharType="end"/>
          </w:r>
        </w:p>
      </w:tc>
    </w:tr>
  </w:tbl>
  <w:p w:rsidR="005E459F" w:rsidRPr="005164E2" w:rsidRDefault="005E459F" w:rsidP="005164E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5164E2" w:rsidRPr="00465F3C" w:rsidTr="00A519A2">
      <w:trPr>
        <w:trHeight w:val="42"/>
      </w:trPr>
      <w:tc>
        <w:tcPr>
          <w:tcW w:w="2888" w:type="dxa"/>
        </w:tcPr>
        <w:p w:rsidR="005164E2" w:rsidRPr="00633ABC" w:rsidRDefault="005164E2" w:rsidP="00A519A2">
          <w:pPr>
            <w:pStyle w:val="Header"/>
            <w:rPr>
              <w:rFonts w:ascii="Arial" w:hAnsi="Arial" w:cs="Arial"/>
              <w:b/>
              <w:sz w:val="16"/>
              <w:szCs w:val="16"/>
            </w:rPr>
          </w:pPr>
          <w:r w:rsidRPr="00007EAD">
            <w:rPr>
              <w:rFonts w:ascii="Arial" w:hAnsi="Arial" w:cs="Arial"/>
              <w:b/>
              <w:sz w:val="16"/>
              <w:szCs w:val="16"/>
            </w:rPr>
            <w:t>Water &amp; Wastewater Services</w:t>
          </w:r>
        </w:p>
      </w:tc>
      <w:tc>
        <w:tcPr>
          <w:tcW w:w="3600" w:type="dxa"/>
        </w:tcPr>
        <w:p w:rsidR="005164E2" w:rsidRPr="00633ABC" w:rsidRDefault="00576A39" w:rsidP="00AB1646">
          <w:pPr>
            <w:pStyle w:val="Header"/>
            <w:jc w:val="center"/>
            <w:rPr>
              <w:rFonts w:ascii="Arial" w:hAnsi="Arial" w:cs="Arial"/>
              <w:b/>
              <w:sz w:val="16"/>
              <w:szCs w:val="16"/>
            </w:rPr>
          </w:pPr>
          <w:r>
            <w:rPr>
              <w:rFonts w:ascii="Arial" w:hAnsi="Arial" w:cs="Arial"/>
              <w:b/>
              <w:sz w:val="16"/>
              <w:szCs w:val="16"/>
            </w:rPr>
            <w:t xml:space="preserve">Version 1.0 </w:t>
          </w:r>
          <w:r w:rsidR="00AB1646">
            <w:rPr>
              <w:rFonts w:ascii="Arial" w:hAnsi="Arial" w:cs="Arial"/>
              <w:b/>
              <w:sz w:val="16"/>
              <w:szCs w:val="16"/>
            </w:rPr>
            <w:t>April</w:t>
          </w:r>
          <w:r w:rsidR="005164E2">
            <w:rPr>
              <w:rFonts w:ascii="Arial" w:hAnsi="Arial" w:cs="Arial"/>
              <w:b/>
              <w:sz w:val="16"/>
              <w:szCs w:val="16"/>
            </w:rPr>
            <w:t>, 201</w:t>
          </w:r>
          <w:r w:rsidR="00AB1646">
            <w:rPr>
              <w:rFonts w:ascii="Arial" w:hAnsi="Arial" w:cs="Arial"/>
              <w:b/>
              <w:sz w:val="16"/>
              <w:szCs w:val="16"/>
            </w:rPr>
            <w:t>8</w:t>
          </w:r>
        </w:p>
      </w:tc>
      <w:tc>
        <w:tcPr>
          <w:tcW w:w="2872" w:type="dxa"/>
        </w:tcPr>
        <w:p w:rsidR="005164E2" w:rsidRPr="00465F3C" w:rsidRDefault="005164E2" w:rsidP="00A519A2">
          <w:pPr>
            <w:pStyle w:val="Footer"/>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2638A2">
            <w:rPr>
              <w:rFonts w:ascii="Arial" w:hAnsi="Arial" w:cs="Arial"/>
              <w:b/>
              <w:noProof/>
              <w:sz w:val="18"/>
            </w:rPr>
            <w:t>3</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2638A2">
            <w:rPr>
              <w:rFonts w:ascii="Arial" w:hAnsi="Arial" w:cs="Arial"/>
              <w:b/>
              <w:noProof/>
              <w:sz w:val="18"/>
            </w:rPr>
            <w:t>9</w:t>
          </w:r>
          <w:r w:rsidRPr="00C76B25">
            <w:rPr>
              <w:rFonts w:ascii="Arial" w:hAnsi="Arial" w:cs="Arial"/>
              <w:b/>
              <w:sz w:val="18"/>
            </w:rPr>
            <w:fldChar w:fldCharType="end"/>
          </w:r>
        </w:p>
      </w:tc>
    </w:tr>
  </w:tbl>
  <w:p w:rsidR="005E459F" w:rsidRPr="005164E2" w:rsidRDefault="005E459F" w:rsidP="005164E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14AB" w:rsidRDefault="009A14AB">
      <w:r>
        <w:separator/>
      </w:r>
    </w:p>
  </w:footnote>
  <w:footnote w:type="continuationSeparator" w:id="0">
    <w:p w:rsidR="009A14AB" w:rsidRDefault="009A14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bottom w:val="single" w:sz="18" w:space="0" w:color="auto"/>
      </w:tblBorders>
      <w:tblLayout w:type="fixed"/>
      <w:tblCellMar>
        <w:left w:w="0" w:type="dxa"/>
        <w:right w:w="0" w:type="dxa"/>
      </w:tblCellMar>
      <w:tblLook w:val="0000" w:firstRow="0" w:lastRow="0" w:firstColumn="0" w:lastColumn="0" w:noHBand="0" w:noVBand="0"/>
    </w:tblPr>
    <w:tblGrid>
      <w:gridCol w:w="4950"/>
      <w:gridCol w:w="4410"/>
    </w:tblGrid>
    <w:tr w:rsidR="005E459F" w:rsidRPr="005A6EBA" w:rsidTr="00064F0F">
      <w:tc>
        <w:tcPr>
          <w:tcW w:w="4950" w:type="dxa"/>
        </w:tcPr>
        <w:p w:rsidR="005E459F" w:rsidRPr="005A6EBA" w:rsidRDefault="005E459F" w:rsidP="00064F0F">
          <w:pPr>
            <w:pStyle w:val="Header"/>
            <w:jc w:val="left"/>
            <w:rPr>
              <w:rFonts w:ascii="Arial" w:hAnsi="Arial" w:cs="Arial"/>
              <w:sz w:val="18"/>
              <w:szCs w:val="18"/>
            </w:rPr>
          </w:pPr>
          <w:r w:rsidRPr="005A6EBA">
            <w:rPr>
              <w:rFonts w:ascii="Arial" w:hAnsi="Arial" w:cs="Arial"/>
              <w:sz w:val="18"/>
              <w:szCs w:val="18"/>
            </w:rPr>
            <w:t>City of Greater Sudbury</w:t>
          </w:r>
          <w:r w:rsidRPr="005A6EBA">
            <w:rPr>
              <w:rFonts w:ascii="Arial" w:hAnsi="Arial" w:cs="Arial"/>
              <w:sz w:val="18"/>
              <w:szCs w:val="18"/>
            </w:rPr>
            <w:br/>
            <w:t>SCADA, Controls &amp; Instrumentation Systems Design Standards</w:t>
          </w:r>
        </w:p>
      </w:tc>
      <w:tc>
        <w:tcPr>
          <w:tcW w:w="4410" w:type="dxa"/>
        </w:tcPr>
        <w:p w:rsidR="00C81467" w:rsidRPr="005A6EBA" w:rsidRDefault="00C81467" w:rsidP="00C81467">
          <w:pPr>
            <w:pStyle w:val="Header"/>
            <w:jc w:val="right"/>
            <w:rPr>
              <w:rFonts w:ascii="Arial" w:hAnsi="Arial" w:cs="Arial"/>
              <w:sz w:val="18"/>
              <w:szCs w:val="18"/>
            </w:rPr>
          </w:pPr>
          <w:r w:rsidRPr="005A6EBA">
            <w:rPr>
              <w:rFonts w:ascii="Arial" w:hAnsi="Arial" w:cs="Arial"/>
              <w:sz w:val="18"/>
              <w:szCs w:val="18"/>
            </w:rPr>
            <w:t xml:space="preserve">Appendix </w:t>
          </w:r>
          <w:r>
            <w:rPr>
              <w:rFonts w:ascii="Arial" w:hAnsi="Arial" w:cs="Arial"/>
              <w:sz w:val="18"/>
              <w:szCs w:val="18"/>
            </w:rPr>
            <w:t>D7</w:t>
          </w:r>
          <w:r w:rsidRPr="005A6EBA">
            <w:rPr>
              <w:rFonts w:ascii="Arial" w:hAnsi="Arial" w:cs="Arial"/>
              <w:sz w:val="18"/>
              <w:szCs w:val="18"/>
            </w:rPr>
            <w:t xml:space="preserve"> </w:t>
          </w:r>
          <w:r>
            <w:rPr>
              <w:rFonts w:ascii="Arial" w:hAnsi="Arial" w:cs="Arial"/>
              <w:sz w:val="18"/>
              <w:szCs w:val="18"/>
            </w:rPr>
            <w:t>-</w:t>
          </w:r>
          <w:r w:rsidRPr="005A6EBA">
            <w:rPr>
              <w:rFonts w:ascii="Arial" w:hAnsi="Arial" w:cs="Arial"/>
              <w:sz w:val="18"/>
              <w:szCs w:val="18"/>
            </w:rPr>
            <w:t xml:space="preserve"> </w:t>
          </w:r>
          <w:r>
            <w:rPr>
              <w:rFonts w:ascii="Arial" w:hAnsi="Arial" w:cs="Arial"/>
              <w:sz w:val="18"/>
              <w:szCs w:val="18"/>
            </w:rPr>
            <w:t>SCADA, Controls and Instrumentation General Specification Template</w:t>
          </w:r>
        </w:p>
        <w:p w:rsidR="005E459F" w:rsidRPr="005A6EBA" w:rsidRDefault="005E459F" w:rsidP="005E459F">
          <w:pPr>
            <w:pStyle w:val="Header"/>
            <w:jc w:val="right"/>
            <w:rPr>
              <w:rFonts w:ascii="Arial" w:hAnsi="Arial" w:cs="Arial"/>
              <w:sz w:val="18"/>
              <w:szCs w:val="18"/>
            </w:rPr>
          </w:pPr>
        </w:p>
      </w:tc>
    </w:tr>
  </w:tbl>
  <w:p w:rsidR="005E459F" w:rsidRDefault="005E459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5E2" w:rsidRPr="006D25E2" w:rsidRDefault="006D25E2" w:rsidP="006D25E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bottom w:val="single" w:sz="18" w:space="0" w:color="auto"/>
      </w:tblBorders>
      <w:tblLayout w:type="fixed"/>
      <w:tblCellMar>
        <w:left w:w="0" w:type="dxa"/>
        <w:right w:w="0" w:type="dxa"/>
      </w:tblCellMar>
      <w:tblLook w:val="0000" w:firstRow="0" w:lastRow="0" w:firstColumn="0" w:lastColumn="0" w:noHBand="0" w:noVBand="0"/>
    </w:tblPr>
    <w:tblGrid>
      <w:gridCol w:w="4950"/>
      <w:gridCol w:w="4410"/>
    </w:tblGrid>
    <w:tr w:rsidR="005E459F" w:rsidRPr="005A6EBA" w:rsidTr="00064F0F">
      <w:tc>
        <w:tcPr>
          <w:tcW w:w="4950" w:type="dxa"/>
        </w:tcPr>
        <w:p w:rsidR="005E459F" w:rsidRPr="005A6EBA" w:rsidRDefault="005E459F" w:rsidP="00064F0F">
          <w:pPr>
            <w:pStyle w:val="Header"/>
            <w:jc w:val="left"/>
            <w:rPr>
              <w:rFonts w:ascii="Arial" w:hAnsi="Arial" w:cs="Arial"/>
              <w:sz w:val="18"/>
              <w:szCs w:val="18"/>
            </w:rPr>
          </w:pPr>
          <w:r w:rsidRPr="005A6EBA">
            <w:rPr>
              <w:rFonts w:ascii="Arial" w:hAnsi="Arial" w:cs="Arial"/>
              <w:sz w:val="18"/>
              <w:szCs w:val="18"/>
            </w:rPr>
            <w:t>City of Greater Sudbury</w:t>
          </w:r>
          <w:r w:rsidRPr="005A6EBA">
            <w:rPr>
              <w:rFonts w:ascii="Arial" w:hAnsi="Arial" w:cs="Arial"/>
              <w:sz w:val="18"/>
              <w:szCs w:val="18"/>
            </w:rPr>
            <w:br/>
            <w:t>SCADA, Controls &amp; Instrumentation Systems Design Standards</w:t>
          </w:r>
        </w:p>
      </w:tc>
      <w:tc>
        <w:tcPr>
          <w:tcW w:w="4410" w:type="dxa"/>
        </w:tcPr>
        <w:p w:rsidR="00B26487" w:rsidRPr="005A6EBA" w:rsidRDefault="00B26487" w:rsidP="00B26487">
          <w:pPr>
            <w:pStyle w:val="Header"/>
            <w:jc w:val="right"/>
            <w:rPr>
              <w:rFonts w:ascii="Arial" w:hAnsi="Arial" w:cs="Arial"/>
              <w:sz w:val="18"/>
              <w:szCs w:val="18"/>
            </w:rPr>
          </w:pPr>
          <w:r w:rsidRPr="005A6EBA">
            <w:rPr>
              <w:rFonts w:ascii="Arial" w:hAnsi="Arial" w:cs="Arial"/>
              <w:sz w:val="18"/>
              <w:szCs w:val="18"/>
            </w:rPr>
            <w:t xml:space="preserve">Appendix </w:t>
          </w:r>
          <w:r>
            <w:rPr>
              <w:rFonts w:ascii="Arial" w:hAnsi="Arial" w:cs="Arial"/>
              <w:sz w:val="18"/>
              <w:szCs w:val="18"/>
            </w:rPr>
            <w:t>D7</w:t>
          </w:r>
          <w:r w:rsidRPr="005A6EBA">
            <w:rPr>
              <w:rFonts w:ascii="Arial" w:hAnsi="Arial" w:cs="Arial"/>
              <w:sz w:val="18"/>
              <w:szCs w:val="18"/>
            </w:rPr>
            <w:t xml:space="preserve"> </w:t>
          </w:r>
          <w:r>
            <w:rPr>
              <w:rFonts w:ascii="Arial" w:hAnsi="Arial" w:cs="Arial"/>
              <w:sz w:val="18"/>
              <w:szCs w:val="18"/>
            </w:rPr>
            <w:t>-</w:t>
          </w:r>
          <w:r w:rsidRPr="005A6EBA">
            <w:rPr>
              <w:rFonts w:ascii="Arial" w:hAnsi="Arial" w:cs="Arial"/>
              <w:sz w:val="18"/>
              <w:szCs w:val="18"/>
            </w:rPr>
            <w:t xml:space="preserve"> </w:t>
          </w:r>
          <w:r>
            <w:rPr>
              <w:rFonts w:ascii="Arial" w:hAnsi="Arial" w:cs="Arial"/>
              <w:sz w:val="18"/>
              <w:szCs w:val="18"/>
            </w:rPr>
            <w:t>SCADA, Controls and Instrumentation General Specification Template</w:t>
          </w:r>
        </w:p>
        <w:p w:rsidR="005E459F" w:rsidRPr="005A6EBA" w:rsidRDefault="005E459F" w:rsidP="005E459F">
          <w:pPr>
            <w:pStyle w:val="Header"/>
            <w:jc w:val="right"/>
            <w:rPr>
              <w:rFonts w:ascii="Arial" w:hAnsi="Arial" w:cs="Arial"/>
              <w:sz w:val="18"/>
              <w:szCs w:val="18"/>
            </w:rPr>
          </w:pPr>
        </w:p>
      </w:tc>
    </w:tr>
  </w:tbl>
  <w:p w:rsidR="005E459F" w:rsidRDefault="005E459F" w:rsidP="00287157">
    <w:pPr>
      <w:pStyle w:val="Header"/>
      <w:spacing w:before="60" w:after="24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9FEA80C0"/>
    <w:lvl w:ilvl="0">
      <w:start w:val="1"/>
      <w:numFmt w:val="bullet"/>
      <w:pStyle w:val="ListBullet3"/>
      <w:lvlText w:val=""/>
      <w:lvlJc w:val="left"/>
      <w:pPr>
        <w:tabs>
          <w:tab w:val="num" w:pos="1080"/>
        </w:tabs>
        <w:ind w:left="1080" w:hanging="360"/>
      </w:pPr>
      <w:rPr>
        <w:rFonts w:ascii="Symbol" w:hAnsi="Symbol" w:hint="default"/>
      </w:rPr>
    </w:lvl>
  </w:abstractNum>
  <w:abstractNum w:abstractNumId="1">
    <w:nsid w:val="FFFFFF83"/>
    <w:multiLevelType w:val="singleLevel"/>
    <w:tmpl w:val="BE3C743E"/>
    <w:lvl w:ilvl="0">
      <w:start w:val="1"/>
      <w:numFmt w:val="bullet"/>
      <w:pStyle w:val="ListBullet2"/>
      <w:lvlText w:val=""/>
      <w:lvlJc w:val="left"/>
      <w:pPr>
        <w:tabs>
          <w:tab w:val="num" w:pos="720"/>
        </w:tabs>
        <w:ind w:left="720" w:hanging="360"/>
      </w:pPr>
      <w:rPr>
        <w:rFonts w:ascii="Symbol" w:hAnsi="Symbol" w:hint="default"/>
      </w:rPr>
    </w:lvl>
  </w:abstractNum>
  <w:abstractNum w:abstractNumId="2">
    <w:nsid w:val="FFFFFF89"/>
    <w:multiLevelType w:val="singleLevel"/>
    <w:tmpl w:val="ECF8867E"/>
    <w:lvl w:ilvl="0">
      <w:start w:val="1"/>
      <w:numFmt w:val="bullet"/>
      <w:pStyle w:val="ListBullet"/>
      <w:lvlText w:val=""/>
      <w:lvlJc w:val="left"/>
      <w:pPr>
        <w:tabs>
          <w:tab w:val="num" w:pos="360"/>
        </w:tabs>
        <w:ind w:left="360" w:hanging="360"/>
      </w:pPr>
      <w:rPr>
        <w:rFonts w:ascii="Symbol" w:hAnsi="Symbol" w:hint="default"/>
      </w:rPr>
    </w:lvl>
  </w:abstractNum>
  <w:abstractNum w:abstractNumId="3">
    <w:nsid w:val="0B074454"/>
    <w:multiLevelType w:val="hybridMultilevel"/>
    <w:tmpl w:val="AE8CCD88"/>
    <w:lvl w:ilvl="0" w:tplc="E5A23438">
      <w:start w:val="1"/>
      <w:numFmt w:val="decimal"/>
      <w:pStyle w:val="StyleSpecHeading3"/>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E61A7D"/>
    <w:multiLevelType w:val="multilevel"/>
    <w:tmpl w:val="B80047BC"/>
    <w:lvl w:ilvl="0">
      <w:start w:val="1"/>
      <w:numFmt w:val="decimal"/>
      <w:lvlText w:val="%1"/>
      <w:lvlJc w:val="left"/>
      <w:pPr>
        <w:ind w:left="390" w:hanging="390"/>
      </w:pPr>
      <w:rPr>
        <w:rFonts w:hint="default"/>
      </w:rPr>
    </w:lvl>
    <w:lvl w:ilvl="1">
      <w:start w:val="1"/>
      <w:numFmt w:val="decimal"/>
      <w:pStyle w:val="StyleSpecHeading2"/>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262168D0"/>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6AD7578"/>
    <w:multiLevelType w:val="multilevel"/>
    <w:tmpl w:val="10E46B18"/>
    <w:lvl w:ilvl="0">
      <w:start w:val="1"/>
      <w:numFmt w:val="decimal"/>
      <w:lvlText w:val="%1"/>
      <w:lvlJc w:val="left"/>
      <w:pPr>
        <w:tabs>
          <w:tab w:val="num" w:pos="612"/>
        </w:tabs>
        <w:ind w:left="612" w:hanging="432"/>
      </w:pPr>
      <w:rPr>
        <w:rFonts w:hint="default"/>
      </w:rPr>
    </w:lvl>
    <w:lvl w:ilvl="1">
      <w:start w:val="1"/>
      <w:numFmt w:val="decimal"/>
      <w:lvlText w:val="%1.%2"/>
      <w:lvlJc w:val="left"/>
      <w:pPr>
        <w:tabs>
          <w:tab w:val="num" w:pos="576"/>
        </w:tabs>
        <w:ind w:left="576" w:hanging="576"/>
      </w:pPr>
      <w:rPr>
        <w:rFonts w:ascii="Times" w:hAnsi="Times" w:hint="default"/>
        <w:bCs/>
        <w:iCs w:val="0"/>
        <w:dstrike w:val="0"/>
        <w:emboss w:val="0"/>
        <w:imprint w:val="0"/>
        <w:color w:val="auto"/>
        <w:w w:val="100"/>
        <w:kern w:val="0"/>
        <w:position w:val="0"/>
        <w:sz w:val="24"/>
        <w:effect w:val="none"/>
        <w:bdr w:val="none" w:sz="0" w:space="0" w:color="auto"/>
        <w:shd w:val="clear" w:color="auto" w:fill="auto"/>
      </w:rPr>
    </w:lvl>
    <w:lvl w:ilvl="2">
      <w:start w:val="1"/>
      <w:numFmt w:val="decimal"/>
      <w:lvlText w:val="%1.%2.%3"/>
      <w:lvlJc w:val="left"/>
      <w:pPr>
        <w:tabs>
          <w:tab w:val="num" w:pos="810"/>
        </w:tabs>
        <w:ind w:left="810" w:hanging="720"/>
      </w:pPr>
      <w:rPr>
        <w:rFonts w:hint="default"/>
      </w:rPr>
    </w:lvl>
    <w:lvl w:ilvl="3">
      <w:start w:val="1"/>
      <w:numFmt w:val="decimal"/>
      <w:lvlText w:val="%1.%2.%3.%4"/>
      <w:lvlJc w:val="left"/>
      <w:pPr>
        <w:tabs>
          <w:tab w:val="num" w:pos="1044"/>
        </w:tabs>
        <w:ind w:left="1044" w:hanging="864"/>
      </w:pPr>
      <w:rPr>
        <w:rFonts w:hint="default"/>
      </w:rPr>
    </w:lvl>
    <w:lvl w:ilvl="4">
      <w:start w:val="1"/>
      <w:numFmt w:val="decimal"/>
      <w:lvlText w:val="%1.%2.%3.%4.%5"/>
      <w:lvlJc w:val="left"/>
      <w:pPr>
        <w:tabs>
          <w:tab w:val="num" w:pos="1188"/>
        </w:tabs>
        <w:ind w:left="1188" w:hanging="1008"/>
      </w:pPr>
      <w:rPr>
        <w:rFonts w:hint="default"/>
      </w:rPr>
    </w:lvl>
    <w:lvl w:ilvl="5">
      <w:start w:val="1"/>
      <w:numFmt w:val="decimal"/>
      <w:lvlText w:val="%1.%2.%3.%4.%5.%6"/>
      <w:lvlJc w:val="left"/>
      <w:pPr>
        <w:tabs>
          <w:tab w:val="num" w:pos="1332"/>
        </w:tabs>
        <w:ind w:left="1332" w:hanging="1152"/>
      </w:pPr>
      <w:rPr>
        <w:rFonts w:hint="default"/>
      </w:rPr>
    </w:lvl>
    <w:lvl w:ilvl="6">
      <w:start w:val="1"/>
      <w:numFmt w:val="decimal"/>
      <w:lvlText w:val="%1.%2.%3.%4.%5.%6.%7"/>
      <w:lvlJc w:val="left"/>
      <w:pPr>
        <w:tabs>
          <w:tab w:val="num" w:pos="1476"/>
        </w:tabs>
        <w:ind w:left="1476" w:hanging="1296"/>
      </w:pPr>
      <w:rPr>
        <w:rFonts w:hint="default"/>
      </w:rPr>
    </w:lvl>
    <w:lvl w:ilvl="7">
      <w:start w:val="1"/>
      <w:numFmt w:val="decimal"/>
      <w:lvlText w:val="%1.%2.%3.%4.%5.%6.%7.%8"/>
      <w:lvlJc w:val="left"/>
      <w:pPr>
        <w:tabs>
          <w:tab w:val="num" w:pos="1620"/>
        </w:tabs>
        <w:ind w:left="1620" w:hanging="1440"/>
      </w:pPr>
      <w:rPr>
        <w:rFonts w:hint="default"/>
      </w:rPr>
    </w:lvl>
    <w:lvl w:ilvl="8">
      <w:start w:val="1"/>
      <w:numFmt w:val="decimal"/>
      <w:lvlText w:val="%1.%2.%3.%4.%5.%6.%7.%8.%9"/>
      <w:lvlJc w:val="left"/>
      <w:pPr>
        <w:tabs>
          <w:tab w:val="num" w:pos="1764"/>
        </w:tabs>
        <w:ind w:left="1764" w:hanging="1584"/>
      </w:pPr>
      <w:rPr>
        <w:rFonts w:hint="default"/>
      </w:rPr>
    </w:lvl>
  </w:abstractNum>
  <w:abstractNum w:abstractNumId="7">
    <w:nsid w:val="2B395D94"/>
    <w:multiLevelType w:val="hybridMultilevel"/>
    <w:tmpl w:val="96908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FC66BD2"/>
    <w:multiLevelType w:val="multilevel"/>
    <w:tmpl w:val="050AD49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32B876C6"/>
    <w:multiLevelType w:val="hybridMultilevel"/>
    <w:tmpl w:val="AD74EE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60D5AF0"/>
    <w:multiLevelType w:val="hybridMultilevel"/>
    <w:tmpl w:val="CC509F48"/>
    <w:lvl w:ilvl="0" w:tplc="F334C48E">
      <w:start w:val="1"/>
      <w:numFmt w:val="bullet"/>
      <w:lvlText w:val=""/>
      <w:lvlJc w:val="left"/>
      <w:pPr>
        <w:tabs>
          <w:tab w:val="num" w:pos="1080"/>
        </w:tabs>
        <w:ind w:left="720" w:firstLine="0"/>
      </w:pPr>
      <w:rPr>
        <w:rFonts w:ascii="Webdings" w:hAnsi="Webdings"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1">
    <w:nsid w:val="3B572794"/>
    <w:multiLevelType w:val="multilevel"/>
    <w:tmpl w:val="7AA0A7DC"/>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nsid w:val="54700E75"/>
    <w:multiLevelType w:val="hybridMultilevel"/>
    <w:tmpl w:val="D284C7FC"/>
    <w:lvl w:ilvl="0" w:tplc="C876CADE">
      <w:start w:val="1"/>
      <w:numFmt w:val="bullet"/>
      <w:lvlText w:val=""/>
      <w:lvlJc w:val="left"/>
      <w:pPr>
        <w:tabs>
          <w:tab w:val="num" w:pos="1080"/>
        </w:tabs>
        <w:ind w:left="720" w:firstLine="0"/>
      </w:pPr>
      <w:rPr>
        <w:rFonts w:ascii="Webdings" w:hAnsi="Webdings" w:hint="default"/>
      </w:rPr>
    </w:lvl>
    <w:lvl w:ilvl="1" w:tplc="2C94B6A4" w:tentative="1">
      <w:start w:val="1"/>
      <w:numFmt w:val="bullet"/>
      <w:lvlText w:val="o"/>
      <w:lvlJc w:val="left"/>
      <w:pPr>
        <w:tabs>
          <w:tab w:val="num" w:pos="1800"/>
        </w:tabs>
        <w:ind w:left="1800" w:hanging="360"/>
      </w:pPr>
      <w:rPr>
        <w:rFonts w:ascii="Courier New" w:hAnsi="Courier New" w:hint="default"/>
      </w:rPr>
    </w:lvl>
    <w:lvl w:ilvl="2" w:tplc="2FD8CCBC" w:tentative="1">
      <w:start w:val="1"/>
      <w:numFmt w:val="bullet"/>
      <w:lvlText w:val=""/>
      <w:lvlJc w:val="left"/>
      <w:pPr>
        <w:tabs>
          <w:tab w:val="num" w:pos="2520"/>
        </w:tabs>
        <w:ind w:left="2520" w:hanging="360"/>
      </w:pPr>
      <w:rPr>
        <w:rFonts w:ascii="Wingdings" w:hAnsi="Wingdings" w:hint="default"/>
      </w:rPr>
    </w:lvl>
    <w:lvl w:ilvl="3" w:tplc="CBBA2FDA" w:tentative="1">
      <w:start w:val="1"/>
      <w:numFmt w:val="bullet"/>
      <w:lvlText w:val=""/>
      <w:lvlJc w:val="left"/>
      <w:pPr>
        <w:tabs>
          <w:tab w:val="num" w:pos="3240"/>
        </w:tabs>
        <w:ind w:left="3240" w:hanging="360"/>
      </w:pPr>
      <w:rPr>
        <w:rFonts w:ascii="Symbol" w:hAnsi="Symbol" w:hint="default"/>
      </w:rPr>
    </w:lvl>
    <w:lvl w:ilvl="4" w:tplc="26EEFBD8" w:tentative="1">
      <w:start w:val="1"/>
      <w:numFmt w:val="bullet"/>
      <w:lvlText w:val="o"/>
      <w:lvlJc w:val="left"/>
      <w:pPr>
        <w:tabs>
          <w:tab w:val="num" w:pos="3960"/>
        </w:tabs>
        <w:ind w:left="3960" w:hanging="360"/>
      </w:pPr>
      <w:rPr>
        <w:rFonts w:ascii="Courier New" w:hAnsi="Courier New" w:hint="default"/>
      </w:rPr>
    </w:lvl>
    <w:lvl w:ilvl="5" w:tplc="32B4A1C4" w:tentative="1">
      <w:start w:val="1"/>
      <w:numFmt w:val="bullet"/>
      <w:lvlText w:val=""/>
      <w:lvlJc w:val="left"/>
      <w:pPr>
        <w:tabs>
          <w:tab w:val="num" w:pos="4680"/>
        </w:tabs>
        <w:ind w:left="4680" w:hanging="360"/>
      </w:pPr>
      <w:rPr>
        <w:rFonts w:ascii="Wingdings" w:hAnsi="Wingdings" w:hint="default"/>
      </w:rPr>
    </w:lvl>
    <w:lvl w:ilvl="6" w:tplc="6EA8C0E6" w:tentative="1">
      <w:start w:val="1"/>
      <w:numFmt w:val="bullet"/>
      <w:lvlText w:val=""/>
      <w:lvlJc w:val="left"/>
      <w:pPr>
        <w:tabs>
          <w:tab w:val="num" w:pos="5400"/>
        </w:tabs>
        <w:ind w:left="5400" w:hanging="360"/>
      </w:pPr>
      <w:rPr>
        <w:rFonts w:ascii="Symbol" w:hAnsi="Symbol" w:hint="default"/>
      </w:rPr>
    </w:lvl>
    <w:lvl w:ilvl="7" w:tplc="B3B0F2C6" w:tentative="1">
      <w:start w:val="1"/>
      <w:numFmt w:val="bullet"/>
      <w:lvlText w:val="o"/>
      <w:lvlJc w:val="left"/>
      <w:pPr>
        <w:tabs>
          <w:tab w:val="num" w:pos="6120"/>
        </w:tabs>
        <w:ind w:left="6120" w:hanging="360"/>
      </w:pPr>
      <w:rPr>
        <w:rFonts w:ascii="Courier New" w:hAnsi="Courier New" w:hint="default"/>
      </w:rPr>
    </w:lvl>
    <w:lvl w:ilvl="8" w:tplc="2AF0B4BC" w:tentative="1">
      <w:start w:val="1"/>
      <w:numFmt w:val="bullet"/>
      <w:lvlText w:val=""/>
      <w:lvlJc w:val="left"/>
      <w:pPr>
        <w:tabs>
          <w:tab w:val="num" w:pos="6840"/>
        </w:tabs>
        <w:ind w:left="6840" w:hanging="360"/>
      </w:pPr>
      <w:rPr>
        <w:rFonts w:ascii="Wingdings" w:hAnsi="Wingdings" w:hint="default"/>
      </w:rPr>
    </w:lvl>
  </w:abstractNum>
  <w:abstractNum w:abstractNumId="13">
    <w:nsid w:val="57B16AD9"/>
    <w:multiLevelType w:val="multilevel"/>
    <w:tmpl w:val="BB10032C"/>
    <w:lvl w:ilvl="0">
      <w:start w:val="1"/>
      <w:numFmt w:val="decimal"/>
      <w:pStyle w:val="SpecHeading1"/>
      <w:suff w:val="nothing"/>
      <w:lvlText w:val="PART %1  -"/>
      <w:lvlJc w:val="left"/>
      <w:pPr>
        <w:ind w:left="288" w:hanging="28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
      <w:pStyle w:val="SpecHeading2"/>
      <w:lvlText w:val="%1.%2"/>
      <w:lvlJc w:val="left"/>
      <w:pPr>
        <w:tabs>
          <w:tab w:val="num" w:pos="720"/>
        </w:tabs>
        <w:ind w:left="720" w:hanging="720"/>
      </w:pPr>
      <w:rPr>
        <w:rFonts w:hint="default"/>
        <w:u w:val="none"/>
      </w:rPr>
    </w:lvl>
    <w:lvl w:ilvl="2">
      <w:start w:val="1"/>
      <w:numFmt w:val="decimal"/>
      <w:pStyle w:val="StyleSpecHeading4"/>
      <w:lvlText w:val=".%3"/>
      <w:lvlJc w:val="left"/>
      <w:pPr>
        <w:tabs>
          <w:tab w:val="num" w:pos="1440"/>
        </w:tabs>
        <w:ind w:left="1440" w:hanging="720"/>
      </w:pPr>
      <w:rPr>
        <w:rFonts w:hint="default"/>
      </w:rPr>
    </w:lvl>
    <w:lvl w:ilvl="3">
      <w:start w:val="1"/>
      <w:numFmt w:val="decimal"/>
      <w:pStyle w:val="StyleSpecHeading5"/>
      <w:lvlText w:val=".%4"/>
      <w:lvlJc w:val="left"/>
      <w:pPr>
        <w:tabs>
          <w:tab w:val="num" w:pos="2160"/>
        </w:tabs>
        <w:ind w:left="2160" w:hanging="720"/>
      </w:pPr>
      <w:rPr>
        <w:rFonts w:hint="default"/>
      </w:rPr>
    </w:lvl>
    <w:lvl w:ilvl="4">
      <w:start w:val="1"/>
      <w:numFmt w:val="decimal"/>
      <w:lvlText w:val=".%5"/>
      <w:lvlJc w:val="left"/>
      <w:pPr>
        <w:tabs>
          <w:tab w:val="num" w:pos="2880"/>
        </w:tabs>
        <w:ind w:left="2880" w:hanging="720"/>
      </w:pPr>
      <w:rPr>
        <w:rFonts w:hint="default"/>
      </w:rPr>
    </w:lvl>
    <w:lvl w:ilvl="5">
      <w:start w:val="1"/>
      <w:numFmt w:val="decimal"/>
      <w:lvlText w:val=".%6"/>
      <w:lvlJc w:val="left"/>
      <w:pPr>
        <w:tabs>
          <w:tab w:val="num" w:pos="3600"/>
        </w:tabs>
        <w:ind w:left="3600" w:hanging="720"/>
      </w:pPr>
      <w:rPr>
        <w:rFonts w:hint="default"/>
      </w:rPr>
    </w:lvl>
    <w:lvl w:ilvl="6">
      <w:start w:val="1"/>
      <w:numFmt w:val="decimal"/>
      <w:lvlText w:val=".%7"/>
      <w:lvlJc w:val="left"/>
      <w:pPr>
        <w:tabs>
          <w:tab w:val="num" w:pos="4320"/>
        </w:tabs>
        <w:ind w:left="4320" w:hanging="720"/>
      </w:pPr>
      <w:rPr>
        <w:rFonts w:hint="default"/>
      </w:rPr>
    </w:lvl>
    <w:lvl w:ilvl="7">
      <w:start w:val="1"/>
      <w:numFmt w:val="decimal"/>
      <w:lvlText w:val=".%8"/>
      <w:lvlJc w:val="left"/>
      <w:pPr>
        <w:tabs>
          <w:tab w:val="num" w:pos="5040"/>
        </w:tabs>
        <w:ind w:left="5040" w:hanging="720"/>
      </w:pPr>
      <w:rPr>
        <w:rFonts w:hint="default"/>
      </w:rPr>
    </w:lvl>
    <w:lvl w:ilvl="8">
      <w:start w:val="1"/>
      <w:numFmt w:val="decimal"/>
      <w:lvlText w:val="%1.%2.%3.%4.%5.%6.%7.%8.%9"/>
      <w:lvlJc w:val="left"/>
      <w:pPr>
        <w:tabs>
          <w:tab w:val="num" w:pos="1584"/>
        </w:tabs>
        <w:ind w:left="1584" w:hanging="1584"/>
      </w:pPr>
      <w:rPr>
        <w:rFonts w:hint="default"/>
      </w:rPr>
    </w:lvl>
  </w:abstractNum>
  <w:abstractNum w:abstractNumId="14">
    <w:nsid w:val="601439BF"/>
    <w:multiLevelType w:val="hybridMultilevel"/>
    <w:tmpl w:val="181EA5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1B2321A"/>
    <w:multiLevelType w:val="hybridMultilevel"/>
    <w:tmpl w:val="79D2E24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nsid w:val="69246413"/>
    <w:multiLevelType w:val="hybridMultilevel"/>
    <w:tmpl w:val="914C8AD8"/>
    <w:lvl w:ilvl="0" w:tplc="04090001">
      <w:start w:val="1"/>
      <w:numFmt w:val="bullet"/>
      <w:pStyle w:val="Bullets2"/>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6C6B229E"/>
    <w:multiLevelType w:val="hybridMultilevel"/>
    <w:tmpl w:val="CC36C42A"/>
    <w:lvl w:ilvl="0" w:tplc="2E24A114">
      <w:start w:val="1"/>
      <w:numFmt w:val="bullet"/>
      <w:lvlText w:val=""/>
      <w:lvlJc w:val="left"/>
      <w:pPr>
        <w:ind w:left="720" w:hanging="360"/>
      </w:pPr>
      <w:rPr>
        <w:rFonts w:ascii="Symbol" w:hAnsi="Symbol" w:hint="default"/>
      </w:rPr>
    </w:lvl>
    <w:lvl w:ilvl="1" w:tplc="16F2A5C0" w:tentative="1">
      <w:start w:val="1"/>
      <w:numFmt w:val="bullet"/>
      <w:lvlText w:val="o"/>
      <w:lvlJc w:val="left"/>
      <w:pPr>
        <w:ind w:left="1440" w:hanging="360"/>
      </w:pPr>
      <w:rPr>
        <w:rFonts w:ascii="Courier New" w:hAnsi="Courier New" w:cs="Courier New" w:hint="default"/>
      </w:rPr>
    </w:lvl>
    <w:lvl w:ilvl="2" w:tplc="26063EAE" w:tentative="1">
      <w:start w:val="1"/>
      <w:numFmt w:val="bullet"/>
      <w:lvlText w:val=""/>
      <w:lvlJc w:val="left"/>
      <w:pPr>
        <w:ind w:left="2160" w:hanging="360"/>
      </w:pPr>
      <w:rPr>
        <w:rFonts w:ascii="Wingdings" w:hAnsi="Wingdings" w:hint="default"/>
      </w:rPr>
    </w:lvl>
    <w:lvl w:ilvl="3" w:tplc="E2E89A38" w:tentative="1">
      <w:start w:val="1"/>
      <w:numFmt w:val="bullet"/>
      <w:lvlText w:val=""/>
      <w:lvlJc w:val="left"/>
      <w:pPr>
        <w:ind w:left="2880" w:hanging="360"/>
      </w:pPr>
      <w:rPr>
        <w:rFonts w:ascii="Symbol" w:hAnsi="Symbol" w:hint="default"/>
      </w:rPr>
    </w:lvl>
    <w:lvl w:ilvl="4" w:tplc="D3DAE6BA" w:tentative="1">
      <w:start w:val="1"/>
      <w:numFmt w:val="bullet"/>
      <w:lvlText w:val="o"/>
      <w:lvlJc w:val="left"/>
      <w:pPr>
        <w:ind w:left="3600" w:hanging="360"/>
      </w:pPr>
      <w:rPr>
        <w:rFonts w:ascii="Courier New" w:hAnsi="Courier New" w:cs="Courier New" w:hint="default"/>
      </w:rPr>
    </w:lvl>
    <w:lvl w:ilvl="5" w:tplc="2196FE22" w:tentative="1">
      <w:start w:val="1"/>
      <w:numFmt w:val="bullet"/>
      <w:lvlText w:val=""/>
      <w:lvlJc w:val="left"/>
      <w:pPr>
        <w:ind w:left="4320" w:hanging="360"/>
      </w:pPr>
      <w:rPr>
        <w:rFonts w:ascii="Wingdings" w:hAnsi="Wingdings" w:hint="default"/>
      </w:rPr>
    </w:lvl>
    <w:lvl w:ilvl="6" w:tplc="02864610" w:tentative="1">
      <w:start w:val="1"/>
      <w:numFmt w:val="bullet"/>
      <w:lvlText w:val=""/>
      <w:lvlJc w:val="left"/>
      <w:pPr>
        <w:ind w:left="5040" w:hanging="360"/>
      </w:pPr>
      <w:rPr>
        <w:rFonts w:ascii="Symbol" w:hAnsi="Symbol" w:hint="default"/>
      </w:rPr>
    </w:lvl>
    <w:lvl w:ilvl="7" w:tplc="67A6AE76" w:tentative="1">
      <w:start w:val="1"/>
      <w:numFmt w:val="bullet"/>
      <w:lvlText w:val="o"/>
      <w:lvlJc w:val="left"/>
      <w:pPr>
        <w:ind w:left="5760" w:hanging="360"/>
      </w:pPr>
      <w:rPr>
        <w:rFonts w:ascii="Courier New" w:hAnsi="Courier New" w:cs="Courier New" w:hint="default"/>
      </w:rPr>
    </w:lvl>
    <w:lvl w:ilvl="8" w:tplc="7CF67824" w:tentative="1">
      <w:start w:val="1"/>
      <w:numFmt w:val="bullet"/>
      <w:lvlText w:val=""/>
      <w:lvlJc w:val="left"/>
      <w:pPr>
        <w:ind w:left="6480" w:hanging="360"/>
      </w:pPr>
      <w:rPr>
        <w:rFonts w:ascii="Wingdings" w:hAnsi="Wingdings" w:hint="default"/>
      </w:rPr>
    </w:lvl>
  </w:abstractNum>
  <w:abstractNum w:abstractNumId="18">
    <w:nsid w:val="78F22654"/>
    <w:multiLevelType w:val="hybridMultilevel"/>
    <w:tmpl w:val="288CFB28"/>
    <w:lvl w:ilvl="0" w:tplc="F334C48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ABC6284"/>
    <w:multiLevelType w:val="hybridMultilevel"/>
    <w:tmpl w:val="6DAA7530"/>
    <w:lvl w:ilvl="0" w:tplc="F334C48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6"/>
  </w:num>
  <w:num w:numId="2">
    <w:abstractNumId w:val="2"/>
  </w:num>
  <w:num w:numId="3">
    <w:abstractNumId w:val="1"/>
  </w:num>
  <w:num w:numId="4">
    <w:abstractNumId w:val="0"/>
  </w:num>
  <w:num w:numId="5">
    <w:abstractNumId w:val="16"/>
  </w:num>
  <w:num w:numId="6">
    <w:abstractNumId w:val="10"/>
  </w:num>
  <w:num w:numId="7">
    <w:abstractNumId w:val="19"/>
  </w:num>
  <w:num w:numId="8">
    <w:abstractNumId w:val="19"/>
  </w:num>
  <w:num w:numId="9">
    <w:abstractNumId w:val="6"/>
  </w:num>
  <w:num w:numId="10">
    <w:abstractNumId w:val="6"/>
  </w:num>
  <w:num w:numId="11">
    <w:abstractNumId w:val="12"/>
  </w:num>
  <w:num w:numId="12">
    <w:abstractNumId w:val="15"/>
  </w:num>
  <w:num w:numId="13">
    <w:abstractNumId w:val="17"/>
  </w:num>
  <w:num w:numId="14">
    <w:abstractNumId w:val="18"/>
  </w:num>
  <w:num w:numId="15">
    <w:abstractNumId w:val="9"/>
  </w:num>
  <w:num w:numId="16">
    <w:abstractNumId w:val="6"/>
  </w:num>
  <w:num w:numId="17">
    <w:abstractNumId w:val="7"/>
  </w:num>
  <w:num w:numId="18">
    <w:abstractNumId w:val="6"/>
  </w:num>
  <w:num w:numId="19">
    <w:abstractNumId w:val="6"/>
  </w:num>
  <w:num w:numId="20">
    <w:abstractNumId w:val="6"/>
  </w:num>
  <w:num w:numId="21">
    <w:abstractNumId w:val="6"/>
  </w:num>
  <w:num w:numId="22">
    <w:abstractNumId w:val="6"/>
  </w:num>
  <w:num w:numId="23">
    <w:abstractNumId w:val="6"/>
  </w:num>
  <w:num w:numId="24">
    <w:abstractNumId w:val="6"/>
  </w:num>
  <w:num w:numId="25">
    <w:abstractNumId w:val="5"/>
  </w:num>
  <w:num w:numId="26">
    <w:abstractNumId w:val="8"/>
  </w:num>
  <w:num w:numId="27">
    <w:abstractNumId w:val="11"/>
  </w:num>
  <w:num w:numId="28">
    <w:abstractNumId w:val="13"/>
  </w:num>
  <w:num w:numId="29">
    <w:abstractNumId w:val="3"/>
  </w:num>
  <w:num w:numId="30">
    <w:abstractNumId w:val="3"/>
    <w:lvlOverride w:ilvl="0">
      <w:startOverride w:val="1"/>
    </w:lvlOverride>
  </w:num>
  <w:num w:numId="3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1"/>
    <w:lvlOverride w:ilvl="0">
      <w:lvl w:ilvl="0">
        <w:start w:val="1"/>
        <w:numFmt w:val="decimal"/>
        <w:pStyle w:val="Heading1"/>
        <w:lvlText w:val="%1"/>
        <w:lvlJc w:val="left"/>
        <w:pPr>
          <w:ind w:left="432" w:hanging="432"/>
        </w:pPr>
        <w:rPr>
          <w:rFonts w:hint="default"/>
        </w:rPr>
      </w:lvl>
    </w:lvlOverride>
    <w:lvlOverride w:ilvl="1">
      <w:lvl w:ilvl="1">
        <w:start w:val="1"/>
        <w:numFmt w:val="decimal"/>
        <w:pStyle w:val="Heading2"/>
        <w:lvlText w:val="%1.%2"/>
        <w:lvlJc w:val="left"/>
        <w:pPr>
          <w:ind w:left="576" w:hanging="576"/>
        </w:pPr>
        <w:rPr>
          <w:rFonts w:hint="default"/>
        </w:rPr>
      </w:lvl>
    </w:lvlOverride>
    <w:lvlOverride w:ilvl="2">
      <w:lvl w:ilvl="2">
        <w:start w:val="1"/>
        <w:numFmt w:val="decimal"/>
        <w:pStyle w:val="Heading3"/>
        <w:lvlText w:val="%3."/>
        <w:lvlJc w:val="left"/>
        <w:pPr>
          <w:ind w:left="720" w:hanging="720"/>
        </w:pPr>
        <w:rPr>
          <w:rFonts w:hint="default"/>
        </w:rPr>
      </w:lvl>
    </w:lvlOverride>
    <w:lvlOverride w:ilvl="3">
      <w:lvl w:ilvl="3">
        <w:start w:val="1"/>
        <w:numFmt w:val="decimal"/>
        <w:pStyle w:val="Heading4"/>
        <w:lvlText w:val="%4."/>
        <w:lvlJc w:val="left"/>
        <w:pPr>
          <w:ind w:left="864" w:hanging="864"/>
        </w:pPr>
        <w:rPr>
          <w:rFonts w:hint="default"/>
        </w:rPr>
      </w:lvl>
    </w:lvlOverride>
    <w:lvlOverride w:ilvl="4">
      <w:lvl w:ilvl="4">
        <w:start w:val="1"/>
        <w:numFmt w:val="decimal"/>
        <w:pStyle w:val="Heading5"/>
        <w:lvlText w:val="%5."/>
        <w:lvlJc w:val="left"/>
        <w:pPr>
          <w:ind w:left="1008" w:hanging="1008"/>
        </w:pPr>
        <w:rPr>
          <w:rFonts w:hint="default"/>
        </w:rPr>
      </w:lvl>
    </w:lvlOverride>
    <w:lvlOverride w:ilvl="5">
      <w:lvl w:ilvl="5">
        <w:start w:val="1"/>
        <w:numFmt w:val="decimal"/>
        <w:pStyle w:val="Heading6"/>
        <w:lvlText w:val="%1.%2.%3.%4.%5.%6"/>
        <w:lvlJc w:val="left"/>
        <w:pPr>
          <w:ind w:left="1152" w:hanging="1152"/>
        </w:pPr>
        <w:rPr>
          <w:rFonts w:hint="default"/>
        </w:rPr>
      </w:lvl>
    </w:lvlOverride>
    <w:lvlOverride w:ilvl="6">
      <w:lvl w:ilvl="6">
        <w:start w:val="1"/>
        <w:numFmt w:val="decimal"/>
        <w:pStyle w:val="Heading7"/>
        <w:lvlText w:val="%1.%2.%3.%4.%5.%6.%7"/>
        <w:lvlJc w:val="left"/>
        <w:pPr>
          <w:ind w:left="1296" w:hanging="1296"/>
        </w:pPr>
        <w:rPr>
          <w:rFonts w:hint="default"/>
        </w:rPr>
      </w:lvl>
    </w:lvlOverride>
    <w:lvlOverride w:ilvl="7">
      <w:lvl w:ilvl="7">
        <w:start w:val="1"/>
        <w:numFmt w:val="decimal"/>
        <w:pStyle w:val="Heading8"/>
        <w:lvlText w:val="%1.%2.%3.%4.%5.%6.%7.%8"/>
        <w:lvlJc w:val="left"/>
        <w:pPr>
          <w:ind w:left="1440" w:hanging="1440"/>
        </w:pPr>
        <w:rPr>
          <w:rFonts w:hint="default"/>
        </w:rPr>
      </w:lvl>
    </w:lvlOverride>
    <w:lvlOverride w:ilvl="8">
      <w:lvl w:ilvl="8">
        <w:start w:val="1"/>
        <w:numFmt w:val="decimal"/>
        <w:pStyle w:val="Heading9"/>
        <w:lvlText w:val="%1.%2.%3.%4.%5.%6.%7.%8.%9"/>
        <w:lvlJc w:val="left"/>
        <w:pPr>
          <w:ind w:left="1584" w:hanging="1584"/>
        </w:pPr>
        <w:rPr>
          <w:rFonts w:hint="default"/>
        </w:rPr>
      </w:lvl>
    </w:lvlOverride>
  </w:num>
  <w:num w:numId="36">
    <w:abstractNumId w:val="4"/>
  </w:num>
  <w:num w:numId="3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cryptProviderType="rsaFull" w:cryptAlgorithmClass="hash" w:cryptAlgorithmType="typeAny" w:cryptAlgorithmSid="4" w:cryptSpinCount="100000" w:hash="5KhX1PkBr1Em+wR9iGTUSaigCfw=" w:salt="lsEZwiahFhp2lpEUxDw24A=="/>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ocumentProtection w:edit="trackedChanges" w:enforcement="1" w:cryptProviderType="rsaFull" w:cryptAlgorithmClass="hash" w:cryptAlgorithmType="typeAny" w:cryptAlgorithmSid="4" w:cryptSpinCount="100000" w:hash="dFv9zGAPQ6k3HX1mJCWQhkiPQ0c=" w:salt="R+aCHhXpDJqKtLKD7jg3lQ=="/>
  <w:defaultTabStop w:val="720"/>
  <w:drawingGridHorizontalSpacing w:val="120"/>
  <w:displayHorizontalDrawingGridEvery w:val="0"/>
  <w:displayVerticalDrawingGridEvery w:val="0"/>
  <w:noPunctuationKerning/>
  <w:characterSpacingControl w:val="doNotCompress"/>
  <w:savePreviewPicture/>
  <w:hdrShapeDefaults>
    <o:shapedefaults v:ext="edit" spidmax="6145"/>
  </w:hdrShapeDefaults>
  <w:footnotePr>
    <w:footnote w:id="-1"/>
    <w:footnote w:id="0"/>
  </w:footnotePr>
  <w:endnotePr>
    <w:endnote w:id="-1"/>
    <w:endnote w:id="0"/>
  </w:endnotePr>
  <w:compat>
    <w:compatSetting w:name="compatibilityMode" w:uri="http://schemas.microsoft.com/office/word" w:val="12"/>
  </w:compat>
  <w:rsids>
    <w:rsidRoot w:val="009A14AB"/>
    <w:rsid w:val="00001AD8"/>
    <w:rsid w:val="00001DF0"/>
    <w:rsid w:val="00002B6E"/>
    <w:rsid w:val="00003A2F"/>
    <w:rsid w:val="00004652"/>
    <w:rsid w:val="00004B25"/>
    <w:rsid w:val="00004C8A"/>
    <w:rsid w:val="000056D1"/>
    <w:rsid w:val="00006507"/>
    <w:rsid w:val="00007747"/>
    <w:rsid w:val="000077C7"/>
    <w:rsid w:val="000114E2"/>
    <w:rsid w:val="000117BC"/>
    <w:rsid w:val="00011B8A"/>
    <w:rsid w:val="00012BA0"/>
    <w:rsid w:val="00012CB4"/>
    <w:rsid w:val="00012EE1"/>
    <w:rsid w:val="0001341B"/>
    <w:rsid w:val="000136A6"/>
    <w:rsid w:val="00013A1A"/>
    <w:rsid w:val="0001427B"/>
    <w:rsid w:val="00014499"/>
    <w:rsid w:val="000149FB"/>
    <w:rsid w:val="0001583F"/>
    <w:rsid w:val="000160B2"/>
    <w:rsid w:val="0001643F"/>
    <w:rsid w:val="00016A2A"/>
    <w:rsid w:val="00016DAE"/>
    <w:rsid w:val="000177F4"/>
    <w:rsid w:val="00020128"/>
    <w:rsid w:val="0002293F"/>
    <w:rsid w:val="000241D9"/>
    <w:rsid w:val="00024EFB"/>
    <w:rsid w:val="00024F8C"/>
    <w:rsid w:val="000260E6"/>
    <w:rsid w:val="00026674"/>
    <w:rsid w:val="0002707C"/>
    <w:rsid w:val="000279EE"/>
    <w:rsid w:val="00030110"/>
    <w:rsid w:val="00030A06"/>
    <w:rsid w:val="00031958"/>
    <w:rsid w:val="00032544"/>
    <w:rsid w:val="0003288E"/>
    <w:rsid w:val="0003356B"/>
    <w:rsid w:val="00033DCE"/>
    <w:rsid w:val="00034462"/>
    <w:rsid w:val="00034548"/>
    <w:rsid w:val="000345AF"/>
    <w:rsid w:val="00034A10"/>
    <w:rsid w:val="00034C7E"/>
    <w:rsid w:val="00035742"/>
    <w:rsid w:val="00035BE5"/>
    <w:rsid w:val="000364F3"/>
    <w:rsid w:val="00036C3F"/>
    <w:rsid w:val="0003716C"/>
    <w:rsid w:val="00037B5D"/>
    <w:rsid w:val="000420D2"/>
    <w:rsid w:val="00043721"/>
    <w:rsid w:val="00044BCF"/>
    <w:rsid w:val="00044E61"/>
    <w:rsid w:val="0004516F"/>
    <w:rsid w:val="00045DBD"/>
    <w:rsid w:val="00046614"/>
    <w:rsid w:val="0004728D"/>
    <w:rsid w:val="00047680"/>
    <w:rsid w:val="00047D08"/>
    <w:rsid w:val="00047D7A"/>
    <w:rsid w:val="00047D9A"/>
    <w:rsid w:val="000511B4"/>
    <w:rsid w:val="000519BE"/>
    <w:rsid w:val="00052A4B"/>
    <w:rsid w:val="00054229"/>
    <w:rsid w:val="000543AA"/>
    <w:rsid w:val="00054795"/>
    <w:rsid w:val="00055000"/>
    <w:rsid w:val="000554B0"/>
    <w:rsid w:val="0005552A"/>
    <w:rsid w:val="00056C59"/>
    <w:rsid w:val="00056C6E"/>
    <w:rsid w:val="00060A81"/>
    <w:rsid w:val="00060E8D"/>
    <w:rsid w:val="00061A20"/>
    <w:rsid w:val="000626BE"/>
    <w:rsid w:val="00064F0F"/>
    <w:rsid w:val="000657F2"/>
    <w:rsid w:val="00065A80"/>
    <w:rsid w:val="00065A94"/>
    <w:rsid w:val="0006619B"/>
    <w:rsid w:val="00066475"/>
    <w:rsid w:val="0006649D"/>
    <w:rsid w:val="00066E7F"/>
    <w:rsid w:val="00067283"/>
    <w:rsid w:val="000674A1"/>
    <w:rsid w:val="00067E8B"/>
    <w:rsid w:val="000700AB"/>
    <w:rsid w:val="00070224"/>
    <w:rsid w:val="0007035F"/>
    <w:rsid w:val="00070673"/>
    <w:rsid w:val="00071A4B"/>
    <w:rsid w:val="00072112"/>
    <w:rsid w:val="000724C6"/>
    <w:rsid w:val="00072695"/>
    <w:rsid w:val="000742BC"/>
    <w:rsid w:val="00074CEA"/>
    <w:rsid w:val="0007514A"/>
    <w:rsid w:val="00075FF6"/>
    <w:rsid w:val="00076676"/>
    <w:rsid w:val="00076979"/>
    <w:rsid w:val="00076B04"/>
    <w:rsid w:val="00076E9F"/>
    <w:rsid w:val="00080BEA"/>
    <w:rsid w:val="000814BD"/>
    <w:rsid w:val="00081899"/>
    <w:rsid w:val="00081F92"/>
    <w:rsid w:val="0008282F"/>
    <w:rsid w:val="00082D42"/>
    <w:rsid w:val="00082F86"/>
    <w:rsid w:val="000837C9"/>
    <w:rsid w:val="00083B4A"/>
    <w:rsid w:val="00083D1F"/>
    <w:rsid w:val="0008449C"/>
    <w:rsid w:val="00084F63"/>
    <w:rsid w:val="00085E32"/>
    <w:rsid w:val="00087464"/>
    <w:rsid w:val="000906B6"/>
    <w:rsid w:val="00090DF9"/>
    <w:rsid w:val="00091880"/>
    <w:rsid w:val="00091A4E"/>
    <w:rsid w:val="00091FBE"/>
    <w:rsid w:val="00092660"/>
    <w:rsid w:val="00093348"/>
    <w:rsid w:val="000938A3"/>
    <w:rsid w:val="00094105"/>
    <w:rsid w:val="00095213"/>
    <w:rsid w:val="00095FA0"/>
    <w:rsid w:val="000967A1"/>
    <w:rsid w:val="000A013F"/>
    <w:rsid w:val="000A0491"/>
    <w:rsid w:val="000A0EB1"/>
    <w:rsid w:val="000A0FA0"/>
    <w:rsid w:val="000A0FBD"/>
    <w:rsid w:val="000A31CA"/>
    <w:rsid w:val="000A3341"/>
    <w:rsid w:val="000A47FD"/>
    <w:rsid w:val="000A5C64"/>
    <w:rsid w:val="000A655B"/>
    <w:rsid w:val="000A6A79"/>
    <w:rsid w:val="000A7A2E"/>
    <w:rsid w:val="000B159D"/>
    <w:rsid w:val="000B2A33"/>
    <w:rsid w:val="000B42E5"/>
    <w:rsid w:val="000B4B2F"/>
    <w:rsid w:val="000B4C6F"/>
    <w:rsid w:val="000B4F3A"/>
    <w:rsid w:val="000B512B"/>
    <w:rsid w:val="000B5706"/>
    <w:rsid w:val="000B5C18"/>
    <w:rsid w:val="000B5F1D"/>
    <w:rsid w:val="000B6AEC"/>
    <w:rsid w:val="000B6D9D"/>
    <w:rsid w:val="000B6DE5"/>
    <w:rsid w:val="000B7C7F"/>
    <w:rsid w:val="000C0C59"/>
    <w:rsid w:val="000C2007"/>
    <w:rsid w:val="000C332D"/>
    <w:rsid w:val="000C4084"/>
    <w:rsid w:val="000C4358"/>
    <w:rsid w:val="000C484E"/>
    <w:rsid w:val="000C5687"/>
    <w:rsid w:val="000C63DF"/>
    <w:rsid w:val="000C6B1B"/>
    <w:rsid w:val="000C7B13"/>
    <w:rsid w:val="000D010F"/>
    <w:rsid w:val="000D0365"/>
    <w:rsid w:val="000D125F"/>
    <w:rsid w:val="000D2DBF"/>
    <w:rsid w:val="000D3B89"/>
    <w:rsid w:val="000D3D7F"/>
    <w:rsid w:val="000D41E1"/>
    <w:rsid w:val="000D558C"/>
    <w:rsid w:val="000D5647"/>
    <w:rsid w:val="000D5B64"/>
    <w:rsid w:val="000D7151"/>
    <w:rsid w:val="000D74F6"/>
    <w:rsid w:val="000D78F8"/>
    <w:rsid w:val="000D7A71"/>
    <w:rsid w:val="000E0771"/>
    <w:rsid w:val="000E12A7"/>
    <w:rsid w:val="000E1599"/>
    <w:rsid w:val="000E1F01"/>
    <w:rsid w:val="000E2CB1"/>
    <w:rsid w:val="000E2D02"/>
    <w:rsid w:val="000E3B8E"/>
    <w:rsid w:val="000E4143"/>
    <w:rsid w:val="000E53C4"/>
    <w:rsid w:val="000E5EF5"/>
    <w:rsid w:val="000E6316"/>
    <w:rsid w:val="000E65CB"/>
    <w:rsid w:val="000E6B68"/>
    <w:rsid w:val="000E71C2"/>
    <w:rsid w:val="000F0938"/>
    <w:rsid w:val="000F1A81"/>
    <w:rsid w:val="000F1E21"/>
    <w:rsid w:val="000F2309"/>
    <w:rsid w:val="000F2652"/>
    <w:rsid w:val="000F2D85"/>
    <w:rsid w:val="000F31D3"/>
    <w:rsid w:val="000F371E"/>
    <w:rsid w:val="000F3EFE"/>
    <w:rsid w:val="000F4092"/>
    <w:rsid w:val="000F4D90"/>
    <w:rsid w:val="000F50D2"/>
    <w:rsid w:val="000F5670"/>
    <w:rsid w:val="000F56C2"/>
    <w:rsid w:val="000F580D"/>
    <w:rsid w:val="000F5A13"/>
    <w:rsid w:val="000F6D1D"/>
    <w:rsid w:val="000F738B"/>
    <w:rsid w:val="000F7800"/>
    <w:rsid w:val="000F7E9A"/>
    <w:rsid w:val="001004F7"/>
    <w:rsid w:val="00100681"/>
    <w:rsid w:val="00100A9A"/>
    <w:rsid w:val="00100D28"/>
    <w:rsid w:val="00101B23"/>
    <w:rsid w:val="00101F8D"/>
    <w:rsid w:val="00102B73"/>
    <w:rsid w:val="0010428F"/>
    <w:rsid w:val="001049D4"/>
    <w:rsid w:val="00104B52"/>
    <w:rsid w:val="00105160"/>
    <w:rsid w:val="0010546D"/>
    <w:rsid w:val="00105BFE"/>
    <w:rsid w:val="00105EA1"/>
    <w:rsid w:val="00106232"/>
    <w:rsid w:val="00106CD3"/>
    <w:rsid w:val="00107124"/>
    <w:rsid w:val="00107314"/>
    <w:rsid w:val="0011063F"/>
    <w:rsid w:val="00110D2E"/>
    <w:rsid w:val="001116BF"/>
    <w:rsid w:val="0011170D"/>
    <w:rsid w:val="001121F4"/>
    <w:rsid w:val="001122F4"/>
    <w:rsid w:val="00112469"/>
    <w:rsid w:val="00112BB2"/>
    <w:rsid w:val="00116B18"/>
    <w:rsid w:val="00116ECC"/>
    <w:rsid w:val="001201AF"/>
    <w:rsid w:val="001203E8"/>
    <w:rsid w:val="00122CB3"/>
    <w:rsid w:val="00122F5A"/>
    <w:rsid w:val="001247AD"/>
    <w:rsid w:val="0012500B"/>
    <w:rsid w:val="001250DC"/>
    <w:rsid w:val="00127A0B"/>
    <w:rsid w:val="00127ADE"/>
    <w:rsid w:val="00127BD1"/>
    <w:rsid w:val="001304F8"/>
    <w:rsid w:val="0013053A"/>
    <w:rsid w:val="00130DB5"/>
    <w:rsid w:val="00130FFA"/>
    <w:rsid w:val="0013344C"/>
    <w:rsid w:val="0013418D"/>
    <w:rsid w:val="001344F5"/>
    <w:rsid w:val="0013486C"/>
    <w:rsid w:val="00135107"/>
    <w:rsid w:val="00135460"/>
    <w:rsid w:val="0013578B"/>
    <w:rsid w:val="00135A5C"/>
    <w:rsid w:val="00135C9E"/>
    <w:rsid w:val="001373D5"/>
    <w:rsid w:val="00140862"/>
    <w:rsid w:val="001416E8"/>
    <w:rsid w:val="00142211"/>
    <w:rsid w:val="00142259"/>
    <w:rsid w:val="00142FB0"/>
    <w:rsid w:val="001436AB"/>
    <w:rsid w:val="001448BE"/>
    <w:rsid w:val="00144E9A"/>
    <w:rsid w:val="00145B84"/>
    <w:rsid w:val="00145D87"/>
    <w:rsid w:val="00146722"/>
    <w:rsid w:val="00146C1B"/>
    <w:rsid w:val="001470C8"/>
    <w:rsid w:val="00147108"/>
    <w:rsid w:val="0014730E"/>
    <w:rsid w:val="00147893"/>
    <w:rsid w:val="00150EC6"/>
    <w:rsid w:val="001522AD"/>
    <w:rsid w:val="001523E8"/>
    <w:rsid w:val="0015284D"/>
    <w:rsid w:val="00153101"/>
    <w:rsid w:val="001531AF"/>
    <w:rsid w:val="0015421E"/>
    <w:rsid w:val="001558EE"/>
    <w:rsid w:val="0015590E"/>
    <w:rsid w:val="00155AB2"/>
    <w:rsid w:val="001604CF"/>
    <w:rsid w:val="001618B4"/>
    <w:rsid w:val="00161C06"/>
    <w:rsid w:val="00161FAE"/>
    <w:rsid w:val="001626F3"/>
    <w:rsid w:val="00162BEB"/>
    <w:rsid w:val="00163415"/>
    <w:rsid w:val="00163E75"/>
    <w:rsid w:val="00164328"/>
    <w:rsid w:val="00164965"/>
    <w:rsid w:val="001652C7"/>
    <w:rsid w:val="00165475"/>
    <w:rsid w:val="00165513"/>
    <w:rsid w:val="00165940"/>
    <w:rsid w:val="0017073B"/>
    <w:rsid w:val="0017097A"/>
    <w:rsid w:val="00171C13"/>
    <w:rsid w:val="00173489"/>
    <w:rsid w:val="001738E7"/>
    <w:rsid w:val="0017522B"/>
    <w:rsid w:val="00175415"/>
    <w:rsid w:val="001774DA"/>
    <w:rsid w:val="00180787"/>
    <w:rsid w:val="00180DA5"/>
    <w:rsid w:val="00181D6F"/>
    <w:rsid w:val="00181D96"/>
    <w:rsid w:val="00181DED"/>
    <w:rsid w:val="00182343"/>
    <w:rsid w:val="001826EA"/>
    <w:rsid w:val="0018293D"/>
    <w:rsid w:val="0018295E"/>
    <w:rsid w:val="00182BD7"/>
    <w:rsid w:val="00184B8B"/>
    <w:rsid w:val="001866A6"/>
    <w:rsid w:val="0018674C"/>
    <w:rsid w:val="0018718D"/>
    <w:rsid w:val="0019128A"/>
    <w:rsid w:val="0019133D"/>
    <w:rsid w:val="00192FE2"/>
    <w:rsid w:val="00193503"/>
    <w:rsid w:val="00193B63"/>
    <w:rsid w:val="00193B75"/>
    <w:rsid w:val="0019447E"/>
    <w:rsid w:val="00194567"/>
    <w:rsid w:val="0019618B"/>
    <w:rsid w:val="001967EE"/>
    <w:rsid w:val="00196A6F"/>
    <w:rsid w:val="00196AB4"/>
    <w:rsid w:val="00196E5D"/>
    <w:rsid w:val="001A042D"/>
    <w:rsid w:val="001A1218"/>
    <w:rsid w:val="001A1841"/>
    <w:rsid w:val="001A1C0A"/>
    <w:rsid w:val="001A36F2"/>
    <w:rsid w:val="001A39DB"/>
    <w:rsid w:val="001A4CA8"/>
    <w:rsid w:val="001A5472"/>
    <w:rsid w:val="001A5CCC"/>
    <w:rsid w:val="001A5F49"/>
    <w:rsid w:val="001A6C9B"/>
    <w:rsid w:val="001B0006"/>
    <w:rsid w:val="001B17BF"/>
    <w:rsid w:val="001B1BB0"/>
    <w:rsid w:val="001B27E3"/>
    <w:rsid w:val="001B2C00"/>
    <w:rsid w:val="001B3448"/>
    <w:rsid w:val="001B34E1"/>
    <w:rsid w:val="001B3E80"/>
    <w:rsid w:val="001B4D2B"/>
    <w:rsid w:val="001B4E0B"/>
    <w:rsid w:val="001B5819"/>
    <w:rsid w:val="001B583A"/>
    <w:rsid w:val="001B5AF7"/>
    <w:rsid w:val="001B5CA3"/>
    <w:rsid w:val="001B6989"/>
    <w:rsid w:val="001B738F"/>
    <w:rsid w:val="001B785E"/>
    <w:rsid w:val="001B7E7B"/>
    <w:rsid w:val="001C089F"/>
    <w:rsid w:val="001C09F4"/>
    <w:rsid w:val="001C0C29"/>
    <w:rsid w:val="001C0D4D"/>
    <w:rsid w:val="001C1369"/>
    <w:rsid w:val="001C1A16"/>
    <w:rsid w:val="001C226A"/>
    <w:rsid w:val="001C24DF"/>
    <w:rsid w:val="001C2B8D"/>
    <w:rsid w:val="001C39F7"/>
    <w:rsid w:val="001C3A80"/>
    <w:rsid w:val="001C6F16"/>
    <w:rsid w:val="001C764D"/>
    <w:rsid w:val="001C776A"/>
    <w:rsid w:val="001D014B"/>
    <w:rsid w:val="001D01F3"/>
    <w:rsid w:val="001D0A9B"/>
    <w:rsid w:val="001D17D3"/>
    <w:rsid w:val="001D205F"/>
    <w:rsid w:val="001D4058"/>
    <w:rsid w:val="001D44E5"/>
    <w:rsid w:val="001D4618"/>
    <w:rsid w:val="001D5C8F"/>
    <w:rsid w:val="001D5F1C"/>
    <w:rsid w:val="001D64F1"/>
    <w:rsid w:val="001D694B"/>
    <w:rsid w:val="001D72F3"/>
    <w:rsid w:val="001D79F3"/>
    <w:rsid w:val="001D7BBF"/>
    <w:rsid w:val="001D7E39"/>
    <w:rsid w:val="001E02A8"/>
    <w:rsid w:val="001E083C"/>
    <w:rsid w:val="001E0847"/>
    <w:rsid w:val="001E0F6C"/>
    <w:rsid w:val="001E1617"/>
    <w:rsid w:val="001E40B7"/>
    <w:rsid w:val="001E5098"/>
    <w:rsid w:val="001E525A"/>
    <w:rsid w:val="001E6973"/>
    <w:rsid w:val="001F07D1"/>
    <w:rsid w:val="001F0880"/>
    <w:rsid w:val="001F0D6F"/>
    <w:rsid w:val="001F1037"/>
    <w:rsid w:val="001F1B67"/>
    <w:rsid w:val="001F24DC"/>
    <w:rsid w:val="001F2B63"/>
    <w:rsid w:val="001F2BAC"/>
    <w:rsid w:val="001F32E3"/>
    <w:rsid w:val="001F35D0"/>
    <w:rsid w:val="001F3DEF"/>
    <w:rsid w:val="001F3E3F"/>
    <w:rsid w:val="001F451C"/>
    <w:rsid w:val="001F5C70"/>
    <w:rsid w:val="001F7D84"/>
    <w:rsid w:val="002008AC"/>
    <w:rsid w:val="0020165A"/>
    <w:rsid w:val="002027C6"/>
    <w:rsid w:val="002035A7"/>
    <w:rsid w:val="0020384F"/>
    <w:rsid w:val="002038E2"/>
    <w:rsid w:val="00204C1A"/>
    <w:rsid w:val="00205A47"/>
    <w:rsid w:val="002075E1"/>
    <w:rsid w:val="0020773A"/>
    <w:rsid w:val="00207968"/>
    <w:rsid w:val="00207A58"/>
    <w:rsid w:val="00210587"/>
    <w:rsid w:val="0021168D"/>
    <w:rsid w:val="00211F85"/>
    <w:rsid w:val="00212681"/>
    <w:rsid w:val="00212F6E"/>
    <w:rsid w:val="00213696"/>
    <w:rsid w:val="00213EB4"/>
    <w:rsid w:val="00213EC6"/>
    <w:rsid w:val="00215226"/>
    <w:rsid w:val="00215885"/>
    <w:rsid w:val="002159B3"/>
    <w:rsid w:val="00215EBE"/>
    <w:rsid w:val="00216456"/>
    <w:rsid w:val="0021738F"/>
    <w:rsid w:val="0021777C"/>
    <w:rsid w:val="00217AC8"/>
    <w:rsid w:val="00217B96"/>
    <w:rsid w:val="00220875"/>
    <w:rsid w:val="00220A5F"/>
    <w:rsid w:val="00221063"/>
    <w:rsid w:val="0022107C"/>
    <w:rsid w:val="00222AB1"/>
    <w:rsid w:val="00222AB4"/>
    <w:rsid w:val="00223734"/>
    <w:rsid w:val="002237D3"/>
    <w:rsid w:val="00223D0A"/>
    <w:rsid w:val="00223FB8"/>
    <w:rsid w:val="00225179"/>
    <w:rsid w:val="00225543"/>
    <w:rsid w:val="00225600"/>
    <w:rsid w:val="00226B14"/>
    <w:rsid w:val="00226E86"/>
    <w:rsid w:val="00227384"/>
    <w:rsid w:val="002277CF"/>
    <w:rsid w:val="00227E46"/>
    <w:rsid w:val="00227E83"/>
    <w:rsid w:val="00230F76"/>
    <w:rsid w:val="0023105E"/>
    <w:rsid w:val="00231104"/>
    <w:rsid w:val="00232339"/>
    <w:rsid w:val="002324C4"/>
    <w:rsid w:val="002326F1"/>
    <w:rsid w:val="00232A5B"/>
    <w:rsid w:val="00232B34"/>
    <w:rsid w:val="002333F8"/>
    <w:rsid w:val="00237A4C"/>
    <w:rsid w:val="00240D59"/>
    <w:rsid w:val="0024281A"/>
    <w:rsid w:val="00242974"/>
    <w:rsid w:val="00242F3C"/>
    <w:rsid w:val="0024322D"/>
    <w:rsid w:val="002433A8"/>
    <w:rsid w:val="002441EC"/>
    <w:rsid w:val="002446D3"/>
    <w:rsid w:val="00244D3E"/>
    <w:rsid w:val="00245101"/>
    <w:rsid w:val="0024510D"/>
    <w:rsid w:val="00245D65"/>
    <w:rsid w:val="002464BA"/>
    <w:rsid w:val="002469A7"/>
    <w:rsid w:val="00246FD3"/>
    <w:rsid w:val="00250909"/>
    <w:rsid w:val="00250B6C"/>
    <w:rsid w:val="002511D6"/>
    <w:rsid w:val="00251FAA"/>
    <w:rsid w:val="002522DC"/>
    <w:rsid w:val="0025284A"/>
    <w:rsid w:val="00252DB8"/>
    <w:rsid w:val="00256529"/>
    <w:rsid w:val="002568A3"/>
    <w:rsid w:val="002572DE"/>
    <w:rsid w:val="00257D21"/>
    <w:rsid w:val="00260133"/>
    <w:rsid w:val="0026025D"/>
    <w:rsid w:val="00260A88"/>
    <w:rsid w:val="00261592"/>
    <w:rsid w:val="00261608"/>
    <w:rsid w:val="00262817"/>
    <w:rsid w:val="002629E5"/>
    <w:rsid w:val="00262AD7"/>
    <w:rsid w:val="00262C95"/>
    <w:rsid w:val="002636D2"/>
    <w:rsid w:val="002638A2"/>
    <w:rsid w:val="002642C4"/>
    <w:rsid w:val="00265ADA"/>
    <w:rsid w:val="00265D6B"/>
    <w:rsid w:val="00265DD5"/>
    <w:rsid w:val="00265F14"/>
    <w:rsid w:val="00266CDD"/>
    <w:rsid w:val="00267200"/>
    <w:rsid w:val="0026728E"/>
    <w:rsid w:val="00270A9B"/>
    <w:rsid w:val="00271111"/>
    <w:rsid w:val="00271305"/>
    <w:rsid w:val="00271531"/>
    <w:rsid w:val="00271E6D"/>
    <w:rsid w:val="002739A1"/>
    <w:rsid w:val="00274165"/>
    <w:rsid w:val="0027577A"/>
    <w:rsid w:val="0027666F"/>
    <w:rsid w:val="0027685E"/>
    <w:rsid w:val="002769F0"/>
    <w:rsid w:val="00276CF5"/>
    <w:rsid w:val="00280482"/>
    <w:rsid w:val="002807A4"/>
    <w:rsid w:val="00281A84"/>
    <w:rsid w:val="00282839"/>
    <w:rsid w:val="00283882"/>
    <w:rsid w:val="00283D4C"/>
    <w:rsid w:val="002845C7"/>
    <w:rsid w:val="00285F70"/>
    <w:rsid w:val="00286046"/>
    <w:rsid w:val="002861DE"/>
    <w:rsid w:val="00287157"/>
    <w:rsid w:val="002902A8"/>
    <w:rsid w:val="00290A5E"/>
    <w:rsid w:val="002917A9"/>
    <w:rsid w:val="0029366F"/>
    <w:rsid w:val="002940B1"/>
    <w:rsid w:val="00294714"/>
    <w:rsid w:val="002968A7"/>
    <w:rsid w:val="002969CE"/>
    <w:rsid w:val="002A0557"/>
    <w:rsid w:val="002A12B6"/>
    <w:rsid w:val="002A30A1"/>
    <w:rsid w:val="002A3872"/>
    <w:rsid w:val="002A4077"/>
    <w:rsid w:val="002A42C0"/>
    <w:rsid w:val="002A5A03"/>
    <w:rsid w:val="002A6A5F"/>
    <w:rsid w:val="002A7118"/>
    <w:rsid w:val="002A7C68"/>
    <w:rsid w:val="002B00F4"/>
    <w:rsid w:val="002B083C"/>
    <w:rsid w:val="002B0D60"/>
    <w:rsid w:val="002B0D9D"/>
    <w:rsid w:val="002B0F61"/>
    <w:rsid w:val="002B15C3"/>
    <w:rsid w:val="002B1F2F"/>
    <w:rsid w:val="002B31DA"/>
    <w:rsid w:val="002B4077"/>
    <w:rsid w:val="002B4261"/>
    <w:rsid w:val="002B4ED5"/>
    <w:rsid w:val="002B5C2D"/>
    <w:rsid w:val="002B66CC"/>
    <w:rsid w:val="002B68ED"/>
    <w:rsid w:val="002C031D"/>
    <w:rsid w:val="002C0F9C"/>
    <w:rsid w:val="002C13E5"/>
    <w:rsid w:val="002C1FC1"/>
    <w:rsid w:val="002C2E7F"/>
    <w:rsid w:val="002C3497"/>
    <w:rsid w:val="002C3C08"/>
    <w:rsid w:val="002C431B"/>
    <w:rsid w:val="002C770E"/>
    <w:rsid w:val="002D0647"/>
    <w:rsid w:val="002D1295"/>
    <w:rsid w:val="002D1B23"/>
    <w:rsid w:val="002D2FA3"/>
    <w:rsid w:val="002D3306"/>
    <w:rsid w:val="002D3708"/>
    <w:rsid w:val="002D392C"/>
    <w:rsid w:val="002D5708"/>
    <w:rsid w:val="002D5973"/>
    <w:rsid w:val="002D5AEF"/>
    <w:rsid w:val="002D5FE5"/>
    <w:rsid w:val="002D65F7"/>
    <w:rsid w:val="002E004A"/>
    <w:rsid w:val="002E0FE8"/>
    <w:rsid w:val="002E1BE4"/>
    <w:rsid w:val="002E1FB8"/>
    <w:rsid w:val="002E2779"/>
    <w:rsid w:val="002E2C67"/>
    <w:rsid w:val="002E377C"/>
    <w:rsid w:val="002E3BD6"/>
    <w:rsid w:val="002E47DC"/>
    <w:rsid w:val="002E63C9"/>
    <w:rsid w:val="002E7076"/>
    <w:rsid w:val="002E726C"/>
    <w:rsid w:val="002E73C6"/>
    <w:rsid w:val="002E7BF4"/>
    <w:rsid w:val="002F08CF"/>
    <w:rsid w:val="002F140B"/>
    <w:rsid w:val="002F152F"/>
    <w:rsid w:val="002F19F8"/>
    <w:rsid w:val="002F5DFD"/>
    <w:rsid w:val="002F6324"/>
    <w:rsid w:val="0030042E"/>
    <w:rsid w:val="003008D7"/>
    <w:rsid w:val="00301C9A"/>
    <w:rsid w:val="00303982"/>
    <w:rsid w:val="00303F69"/>
    <w:rsid w:val="00304C06"/>
    <w:rsid w:val="00304C84"/>
    <w:rsid w:val="00305A69"/>
    <w:rsid w:val="00305AB1"/>
    <w:rsid w:val="0030629A"/>
    <w:rsid w:val="003064D2"/>
    <w:rsid w:val="00307599"/>
    <w:rsid w:val="00310087"/>
    <w:rsid w:val="00310B6B"/>
    <w:rsid w:val="00310D85"/>
    <w:rsid w:val="00312C4E"/>
    <w:rsid w:val="00314360"/>
    <w:rsid w:val="00314774"/>
    <w:rsid w:val="003160AA"/>
    <w:rsid w:val="00316D9E"/>
    <w:rsid w:val="0031700F"/>
    <w:rsid w:val="003172AB"/>
    <w:rsid w:val="003173C0"/>
    <w:rsid w:val="00317932"/>
    <w:rsid w:val="00320824"/>
    <w:rsid w:val="00321CFB"/>
    <w:rsid w:val="003226EB"/>
    <w:rsid w:val="0032383D"/>
    <w:rsid w:val="00324C95"/>
    <w:rsid w:val="00324E63"/>
    <w:rsid w:val="00324FB1"/>
    <w:rsid w:val="003250A5"/>
    <w:rsid w:val="00325822"/>
    <w:rsid w:val="00325F2B"/>
    <w:rsid w:val="0032680B"/>
    <w:rsid w:val="00326A58"/>
    <w:rsid w:val="00327590"/>
    <w:rsid w:val="00327B49"/>
    <w:rsid w:val="00327CC8"/>
    <w:rsid w:val="0033083B"/>
    <w:rsid w:val="00333473"/>
    <w:rsid w:val="00333776"/>
    <w:rsid w:val="00335C02"/>
    <w:rsid w:val="00337628"/>
    <w:rsid w:val="003377A2"/>
    <w:rsid w:val="00337DB2"/>
    <w:rsid w:val="00337F57"/>
    <w:rsid w:val="00340B4B"/>
    <w:rsid w:val="0034269A"/>
    <w:rsid w:val="0034433F"/>
    <w:rsid w:val="00344930"/>
    <w:rsid w:val="00344B16"/>
    <w:rsid w:val="003451C0"/>
    <w:rsid w:val="0034685E"/>
    <w:rsid w:val="003468B7"/>
    <w:rsid w:val="00347C8F"/>
    <w:rsid w:val="00347F0F"/>
    <w:rsid w:val="003509C9"/>
    <w:rsid w:val="00351B02"/>
    <w:rsid w:val="00351DE0"/>
    <w:rsid w:val="003524B3"/>
    <w:rsid w:val="0035283A"/>
    <w:rsid w:val="0035378D"/>
    <w:rsid w:val="003537B0"/>
    <w:rsid w:val="003537CB"/>
    <w:rsid w:val="00353BD0"/>
    <w:rsid w:val="003555E3"/>
    <w:rsid w:val="00355888"/>
    <w:rsid w:val="00355AF2"/>
    <w:rsid w:val="00356CBF"/>
    <w:rsid w:val="00356F30"/>
    <w:rsid w:val="00357295"/>
    <w:rsid w:val="00360571"/>
    <w:rsid w:val="00360753"/>
    <w:rsid w:val="00360E30"/>
    <w:rsid w:val="00360EBC"/>
    <w:rsid w:val="00361885"/>
    <w:rsid w:val="003618AB"/>
    <w:rsid w:val="00361C9E"/>
    <w:rsid w:val="00361CC0"/>
    <w:rsid w:val="00361D31"/>
    <w:rsid w:val="00361F62"/>
    <w:rsid w:val="0036344D"/>
    <w:rsid w:val="00363B40"/>
    <w:rsid w:val="00365C0F"/>
    <w:rsid w:val="003661DE"/>
    <w:rsid w:val="003663F4"/>
    <w:rsid w:val="00367AB2"/>
    <w:rsid w:val="00367E61"/>
    <w:rsid w:val="0037031C"/>
    <w:rsid w:val="00370F54"/>
    <w:rsid w:val="0037194F"/>
    <w:rsid w:val="00371C32"/>
    <w:rsid w:val="00371C6B"/>
    <w:rsid w:val="003728EC"/>
    <w:rsid w:val="0037292D"/>
    <w:rsid w:val="00372A5B"/>
    <w:rsid w:val="00372B39"/>
    <w:rsid w:val="00373DC6"/>
    <w:rsid w:val="00373E28"/>
    <w:rsid w:val="00375322"/>
    <w:rsid w:val="00375ACC"/>
    <w:rsid w:val="00375B1B"/>
    <w:rsid w:val="00377961"/>
    <w:rsid w:val="00377FF1"/>
    <w:rsid w:val="0038042C"/>
    <w:rsid w:val="00380542"/>
    <w:rsid w:val="0038287A"/>
    <w:rsid w:val="00382C3C"/>
    <w:rsid w:val="0038307C"/>
    <w:rsid w:val="00383457"/>
    <w:rsid w:val="003836FC"/>
    <w:rsid w:val="00383A1A"/>
    <w:rsid w:val="00384EF6"/>
    <w:rsid w:val="00387126"/>
    <w:rsid w:val="003876AA"/>
    <w:rsid w:val="00387E85"/>
    <w:rsid w:val="003901B8"/>
    <w:rsid w:val="0039022F"/>
    <w:rsid w:val="00390411"/>
    <w:rsid w:val="003927F6"/>
    <w:rsid w:val="003934DF"/>
    <w:rsid w:val="00393558"/>
    <w:rsid w:val="003939CE"/>
    <w:rsid w:val="00394390"/>
    <w:rsid w:val="0039440D"/>
    <w:rsid w:val="00394529"/>
    <w:rsid w:val="003945EC"/>
    <w:rsid w:val="00394AE1"/>
    <w:rsid w:val="00394C67"/>
    <w:rsid w:val="00394DE7"/>
    <w:rsid w:val="003955B3"/>
    <w:rsid w:val="003964C3"/>
    <w:rsid w:val="0039681B"/>
    <w:rsid w:val="00397DC8"/>
    <w:rsid w:val="003A0406"/>
    <w:rsid w:val="003A174F"/>
    <w:rsid w:val="003A1961"/>
    <w:rsid w:val="003A21C9"/>
    <w:rsid w:val="003A22AD"/>
    <w:rsid w:val="003A350A"/>
    <w:rsid w:val="003A4875"/>
    <w:rsid w:val="003A4D2B"/>
    <w:rsid w:val="003A5DB3"/>
    <w:rsid w:val="003A798C"/>
    <w:rsid w:val="003B088F"/>
    <w:rsid w:val="003B13C1"/>
    <w:rsid w:val="003B153D"/>
    <w:rsid w:val="003B154A"/>
    <w:rsid w:val="003B35A8"/>
    <w:rsid w:val="003B4047"/>
    <w:rsid w:val="003B4F25"/>
    <w:rsid w:val="003B5664"/>
    <w:rsid w:val="003B5B6B"/>
    <w:rsid w:val="003C0680"/>
    <w:rsid w:val="003C0FA5"/>
    <w:rsid w:val="003C19BC"/>
    <w:rsid w:val="003C2A4B"/>
    <w:rsid w:val="003C2E25"/>
    <w:rsid w:val="003C5CCC"/>
    <w:rsid w:val="003C749A"/>
    <w:rsid w:val="003C751C"/>
    <w:rsid w:val="003C7973"/>
    <w:rsid w:val="003D0DC9"/>
    <w:rsid w:val="003D1A84"/>
    <w:rsid w:val="003D37BC"/>
    <w:rsid w:val="003D3E23"/>
    <w:rsid w:val="003D420F"/>
    <w:rsid w:val="003D4833"/>
    <w:rsid w:val="003D4959"/>
    <w:rsid w:val="003D61ED"/>
    <w:rsid w:val="003D65A0"/>
    <w:rsid w:val="003D6846"/>
    <w:rsid w:val="003D730C"/>
    <w:rsid w:val="003E0E50"/>
    <w:rsid w:val="003E195A"/>
    <w:rsid w:val="003E1D54"/>
    <w:rsid w:val="003E2BFF"/>
    <w:rsid w:val="003E38C0"/>
    <w:rsid w:val="003E4773"/>
    <w:rsid w:val="003E4A50"/>
    <w:rsid w:val="003E4CA9"/>
    <w:rsid w:val="003E4DE7"/>
    <w:rsid w:val="003E6FE7"/>
    <w:rsid w:val="003E77C4"/>
    <w:rsid w:val="003E7CBC"/>
    <w:rsid w:val="003E7DEF"/>
    <w:rsid w:val="003E7EEA"/>
    <w:rsid w:val="003F07AE"/>
    <w:rsid w:val="003F0E3F"/>
    <w:rsid w:val="003F1337"/>
    <w:rsid w:val="003F1A7F"/>
    <w:rsid w:val="003F20A5"/>
    <w:rsid w:val="003F2E44"/>
    <w:rsid w:val="003F341D"/>
    <w:rsid w:val="003F41C8"/>
    <w:rsid w:val="003F4BE2"/>
    <w:rsid w:val="003F51A4"/>
    <w:rsid w:val="003F5EE5"/>
    <w:rsid w:val="003F62BF"/>
    <w:rsid w:val="003F6A5D"/>
    <w:rsid w:val="003F7969"/>
    <w:rsid w:val="00400040"/>
    <w:rsid w:val="004017B6"/>
    <w:rsid w:val="00402F4C"/>
    <w:rsid w:val="00403393"/>
    <w:rsid w:val="004046DA"/>
    <w:rsid w:val="00406A40"/>
    <w:rsid w:val="00406D01"/>
    <w:rsid w:val="00406D0F"/>
    <w:rsid w:val="00406F99"/>
    <w:rsid w:val="00410AEB"/>
    <w:rsid w:val="00411DAE"/>
    <w:rsid w:val="00412252"/>
    <w:rsid w:val="00412EAC"/>
    <w:rsid w:val="0041328A"/>
    <w:rsid w:val="00413452"/>
    <w:rsid w:val="00413DA5"/>
    <w:rsid w:val="004148BD"/>
    <w:rsid w:val="00416132"/>
    <w:rsid w:val="00417751"/>
    <w:rsid w:val="00417B40"/>
    <w:rsid w:val="0042314D"/>
    <w:rsid w:val="00424814"/>
    <w:rsid w:val="00424B8A"/>
    <w:rsid w:val="00424D17"/>
    <w:rsid w:val="0042636A"/>
    <w:rsid w:val="00426BE0"/>
    <w:rsid w:val="00427524"/>
    <w:rsid w:val="00427DC6"/>
    <w:rsid w:val="00430061"/>
    <w:rsid w:val="004335BC"/>
    <w:rsid w:val="00436095"/>
    <w:rsid w:val="004363E2"/>
    <w:rsid w:val="00436720"/>
    <w:rsid w:val="00441917"/>
    <w:rsid w:val="00443079"/>
    <w:rsid w:val="0044339F"/>
    <w:rsid w:val="004438C0"/>
    <w:rsid w:val="004439F1"/>
    <w:rsid w:val="00444A71"/>
    <w:rsid w:val="00444D4D"/>
    <w:rsid w:val="004457D6"/>
    <w:rsid w:val="004464D3"/>
    <w:rsid w:val="004469AC"/>
    <w:rsid w:val="004472B0"/>
    <w:rsid w:val="004475A9"/>
    <w:rsid w:val="00451F24"/>
    <w:rsid w:val="004520E4"/>
    <w:rsid w:val="004525DA"/>
    <w:rsid w:val="00452829"/>
    <w:rsid w:val="00453525"/>
    <w:rsid w:val="0045407D"/>
    <w:rsid w:val="0045447F"/>
    <w:rsid w:val="00454676"/>
    <w:rsid w:val="0045570E"/>
    <w:rsid w:val="00456C70"/>
    <w:rsid w:val="004573F0"/>
    <w:rsid w:val="004604A9"/>
    <w:rsid w:val="004615EE"/>
    <w:rsid w:val="00465827"/>
    <w:rsid w:val="0046715E"/>
    <w:rsid w:val="00470704"/>
    <w:rsid w:val="00470E4B"/>
    <w:rsid w:val="0047105A"/>
    <w:rsid w:val="00471B22"/>
    <w:rsid w:val="00472635"/>
    <w:rsid w:val="004728EE"/>
    <w:rsid w:val="00473014"/>
    <w:rsid w:val="00473208"/>
    <w:rsid w:val="00473654"/>
    <w:rsid w:val="00473E10"/>
    <w:rsid w:val="00474EE3"/>
    <w:rsid w:val="00475BAA"/>
    <w:rsid w:val="00475F4D"/>
    <w:rsid w:val="00477478"/>
    <w:rsid w:val="00480725"/>
    <w:rsid w:val="00480E49"/>
    <w:rsid w:val="00481833"/>
    <w:rsid w:val="00481EC8"/>
    <w:rsid w:val="00483475"/>
    <w:rsid w:val="004837B1"/>
    <w:rsid w:val="00483DFE"/>
    <w:rsid w:val="0048443A"/>
    <w:rsid w:val="0048668B"/>
    <w:rsid w:val="00490504"/>
    <w:rsid w:val="00491194"/>
    <w:rsid w:val="0049169E"/>
    <w:rsid w:val="004919BB"/>
    <w:rsid w:val="00491C9E"/>
    <w:rsid w:val="00491CE8"/>
    <w:rsid w:val="00492B3E"/>
    <w:rsid w:val="004936D8"/>
    <w:rsid w:val="00494860"/>
    <w:rsid w:val="00494AFB"/>
    <w:rsid w:val="00494F9A"/>
    <w:rsid w:val="00495E0F"/>
    <w:rsid w:val="004968AA"/>
    <w:rsid w:val="00497B9F"/>
    <w:rsid w:val="00497F0F"/>
    <w:rsid w:val="00497FAC"/>
    <w:rsid w:val="00497FAE"/>
    <w:rsid w:val="004A013C"/>
    <w:rsid w:val="004A0495"/>
    <w:rsid w:val="004A0A34"/>
    <w:rsid w:val="004A348F"/>
    <w:rsid w:val="004A465E"/>
    <w:rsid w:val="004A6489"/>
    <w:rsid w:val="004A6527"/>
    <w:rsid w:val="004B0E85"/>
    <w:rsid w:val="004B1051"/>
    <w:rsid w:val="004B1818"/>
    <w:rsid w:val="004B18AB"/>
    <w:rsid w:val="004B1D38"/>
    <w:rsid w:val="004B2420"/>
    <w:rsid w:val="004B260D"/>
    <w:rsid w:val="004B2F4F"/>
    <w:rsid w:val="004B3177"/>
    <w:rsid w:val="004B3AF7"/>
    <w:rsid w:val="004B41B6"/>
    <w:rsid w:val="004B44B1"/>
    <w:rsid w:val="004B5501"/>
    <w:rsid w:val="004B5A13"/>
    <w:rsid w:val="004B5F1A"/>
    <w:rsid w:val="004B61CD"/>
    <w:rsid w:val="004B629E"/>
    <w:rsid w:val="004B645B"/>
    <w:rsid w:val="004B651E"/>
    <w:rsid w:val="004B69C2"/>
    <w:rsid w:val="004B76AD"/>
    <w:rsid w:val="004B7869"/>
    <w:rsid w:val="004B7D9D"/>
    <w:rsid w:val="004C0E59"/>
    <w:rsid w:val="004C1B48"/>
    <w:rsid w:val="004C305E"/>
    <w:rsid w:val="004C3623"/>
    <w:rsid w:val="004C3E75"/>
    <w:rsid w:val="004C4FD9"/>
    <w:rsid w:val="004C52A4"/>
    <w:rsid w:val="004C6092"/>
    <w:rsid w:val="004C6ABF"/>
    <w:rsid w:val="004C6BE4"/>
    <w:rsid w:val="004C6DC7"/>
    <w:rsid w:val="004C714A"/>
    <w:rsid w:val="004C736B"/>
    <w:rsid w:val="004D02BA"/>
    <w:rsid w:val="004D0C9E"/>
    <w:rsid w:val="004D295F"/>
    <w:rsid w:val="004D3615"/>
    <w:rsid w:val="004D3889"/>
    <w:rsid w:val="004D3BC0"/>
    <w:rsid w:val="004D3E4F"/>
    <w:rsid w:val="004D40C3"/>
    <w:rsid w:val="004D5011"/>
    <w:rsid w:val="004D5A4F"/>
    <w:rsid w:val="004D5F72"/>
    <w:rsid w:val="004D6FA5"/>
    <w:rsid w:val="004E07B6"/>
    <w:rsid w:val="004E23B6"/>
    <w:rsid w:val="004E3B34"/>
    <w:rsid w:val="004E4911"/>
    <w:rsid w:val="004E53BC"/>
    <w:rsid w:val="004E60D0"/>
    <w:rsid w:val="004E7D5E"/>
    <w:rsid w:val="004F0422"/>
    <w:rsid w:val="004F0A01"/>
    <w:rsid w:val="004F107A"/>
    <w:rsid w:val="004F1ADD"/>
    <w:rsid w:val="004F235E"/>
    <w:rsid w:val="004F2514"/>
    <w:rsid w:val="004F2FF4"/>
    <w:rsid w:val="004F4136"/>
    <w:rsid w:val="004F5B71"/>
    <w:rsid w:val="004F69A3"/>
    <w:rsid w:val="004F72C6"/>
    <w:rsid w:val="004F7A38"/>
    <w:rsid w:val="00500037"/>
    <w:rsid w:val="0050287F"/>
    <w:rsid w:val="0050308F"/>
    <w:rsid w:val="005034D0"/>
    <w:rsid w:val="0050493A"/>
    <w:rsid w:val="00505771"/>
    <w:rsid w:val="0050584B"/>
    <w:rsid w:val="0050648F"/>
    <w:rsid w:val="00510AAA"/>
    <w:rsid w:val="00511AB6"/>
    <w:rsid w:val="00512602"/>
    <w:rsid w:val="00512ED8"/>
    <w:rsid w:val="0051388A"/>
    <w:rsid w:val="00513A4A"/>
    <w:rsid w:val="00514D72"/>
    <w:rsid w:val="00515FFC"/>
    <w:rsid w:val="005164E2"/>
    <w:rsid w:val="00516FA1"/>
    <w:rsid w:val="005172D7"/>
    <w:rsid w:val="0052045B"/>
    <w:rsid w:val="00520E49"/>
    <w:rsid w:val="00521577"/>
    <w:rsid w:val="005225E1"/>
    <w:rsid w:val="005241CB"/>
    <w:rsid w:val="00524DD8"/>
    <w:rsid w:val="00525078"/>
    <w:rsid w:val="00525199"/>
    <w:rsid w:val="00526362"/>
    <w:rsid w:val="005272DC"/>
    <w:rsid w:val="0053037B"/>
    <w:rsid w:val="00531A31"/>
    <w:rsid w:val="00531FE3"/>
    <w:rsid w:val="00532204"/>
    <w:rsid w:val="005323B0"/>
    <w:rsid w:val="005328A5"/>
    <w:rsid w:val="00532C7E"/>
    <w:rsid w:val="00533ED4"/>
    <w:rsid w:val="00535963"/>
    <w:rsid w:val="00536542"/>
    <w:rsid w:val="00536636"/>
    <w:rsid w:val="0053791D"/>
    <w:rsid w:val="00537EFA"/>
    <w:rsid w:val="00543AA4"/>
    <w:rsid w:val="0054489C"/>
    <w:rsid w:val="00544981"/>
    <w:rsid w:val="005451AF"/>
    <w:rsid w:val="00546A6F"/>
    <w:rsid w:val="00547024"/>
    <w:rsid w:val="00550B53"/>
    <w:rsid w:val="00550DBB"/>
    <w:rsid w:val="0055116D"/>
    <w:rsid w:val="00551FBB"/>
    <w:rsid w:val="0055214A"/>
    <w:rsid w:val="00552435"/>
    <w:rsid w:val="005527ED"/>
    <w:rsid w:val="005529B0"/>
    <w:rsid w:val="00553755"/>
    <w:rsid w:val="005542E6"/>
    <w:rsid w:val="00554A1A"/>
    <w:rsid w:val="00556676"/>
    <w:rsid w:val="00557529"/>
    <w:rsid w:val="00560647"/>
    <w:rsid w:val="0056078F"/>
    <w:rsid w:val="0056148A"/>
    <w:rsid w:val="0056155D"/>
    <w:rsid w:val="0056338F"/>
    <w:rsid w:val="00564DD9"/>
    <w:rsid w:val="0056671C"/>
    <w:rsid w:val="00566D7E"/>
    <w:rsid w:val="00566ED4"/>
    <w:rsid w:val="005714BE"/>
    <w:rsid w:val="005718AB"/>
    <w:rsid w:val="00572A3F"/>
    <w:rsid w:val="00572CDF"/>
    <w:rsid w:val="00573960"/>
    <w:rsid w:val="005742EC"/>
    <w:rsid w:val="005746A4"/>
    <w:rsid w:val="00574BE4"/>
    <w:rsid w:val="00574DBF"/>
    <w:rsid w:val="005754B0"/>
    <w:rsid w:val="0057580C"/>
    <w:rsid w:val="00575C5A"/>
    <w:rsid w:val="00576A39"/>
    <w:rsid w:val="00576DA3"/>
    <w:rsid w:val="00577721"/>
    <w:rsid w:val="00581C1D"/>
    <w:rsid w:val="0058236A"/>
    <w:rsid w:val="00582442"/>
    <w:rsid w:val="00582918"/>
    <w:rsid w:val="0058302C"/>
    <w:rsid w:val="0058594B"/>
    <w:rsid w:val="00586652"/>
    <w:rsid w:val="00587BF6"/>
    <w:rsid w:val="005904CC"/>
    <w:rsid w:val="00590623"/>
    <w:rsid w:val="005906CA"/>
    <w:rsid w:val="00590CC3"/>
    <w:rsid w:val="00591571"/>
    <w:rsid w:val="00591B47"/>
    <w:rsid w:val="005936CF"/>
    <w:rsid w:val="00593C8D"/>
    <w:rsid w:val="00593E17"/>
    <w:rsid w:val="005941DB"/>
    <w:rsid w:val="005944EC"/>
    <w:rsid w:val="00594A4E"/>
    <w:rsid w:val="00595843"/>
    <w:rsid w:val="00595D95"/>
    <w:rsid w:val="00595FD7"/>
    <w:rsid w:val="005A1667"/>
    <w:rsid w:val="005A1F2C"/>
    <w:rsid w:val="005A1FF0"/>
    <w:rsid w:val="005A25DE"/>
    <w:rsid w:val="005A343B"/>
    <w:rsid w:val="005A44E7"/>
    <w:rsid w:val="005A48DE"/>
    <w:rsid w:val="005A62F7"/>
    <w:rsid w:val="005A63CA"/>
    <w:rsid w:val="005A6EA0"/>
    <w:rsid w:val="005A7354"/>
    <w:rsid w:val="005B1796"/>
    <w:rsid w:val="005B1E00"/>
    <w:rsid w:val="005B5B6E"/>
    <w:rsid w:val="005B601E"/>
    <w:rsid w:val="005B77E7"/>
    <w:rsid w:val="005B7971"/>
    <w:rsid w:val="005C0C09"/>
    <w:rsid w:val="005C0DB2"/>
    <w:rsid w:val="005C0FB5"/>
    <w:rsid w:val="005C15AD"/>
    <w:rsid w:val="005C17EA"/>
    <w:rsid w:val="005C18E8"/>
    <w:rsid w:val="005C3076"/>
    <w:rsid w:val="005C3CAD"/>
    <w:rsid w:val="005C3E7E"/>
    <w:rsid w:val="005C41C4"/>
    <w:rsid w:val="005C47E1"/>
    <w:rsid w:val="005C53E4"/>
    <w:rsid w:val="005C5749"/>
    <w:rsid w:val="005C577F"/>
    <w:rsid w:val="005C6D10"/>
    <w:rsid w:val="005C6F27"/>
    <w:rsid w:val="005C6FAC"/>
    <w:rsid w:val="005D0F73"/>
    <w:rsid w:val="005D18D4"/>
    <w:rsid w:val="005D37EB"/>
    <w:rsid w:val="005D47F0"/>
    <w:rsid w:val="005D6612"/>
    <w:rsid w:val="005D755B"/>
    <w:rsid w:val="005E08A3"/>
    <w:rsid w:val="005E0FEF"/>
    <w:rsid w:val="005E459F"/>
    <w:rsid w:val="005E60DD"/>
    <w:rsid w:val="005E615E"/>
    <w:rsid w:val="005E6B2D"/>
    <w:rsid w:val="005E6B40"/>
    <w:rsid w:val="005F0204"/>
    <w:rsid w:val="005F0BB8"/>
    <w:rsid w:val="005F13B3"/>
    <w:rsid w:val="005F2DC4"/>
    <w:rsid w:val="005F31DF"/>
    <w:rsid w:val="005F31E1"/>
    <w:rsid w:val="005F3C34"/>
    <w:rsid w:val="005F512F"/>
    <w:rsid w:val="005F551D"/>
    <w:rsid w:val="005F612E"/>
    <w:rsid w:val="005F77F4"/>
    <w:rsid w:val="005F78E3"/>
    <w:rsid w:val="00600D84"/>
    <w:rsid w:val="00601FFF"/>
    <w:rsid w:val="0060322B"/>
    <w:rsid w:val="00603D9C"/>
    <w:rsid w:val="00603ECA"/>
    <w:rsid w:val="00604806"/>
    <w:rsid w:val="00604BA1"/>
    <w:rsid w:val="00606823"/>
    <w:rsid w:val="006068C0"/>
    <w:rsid w:val="00610D43"/>
    <w:rsid w:val="006114EA"/>
    <w:rsid w:val="00611FA6"/>
    <w:rsid w:val="0061236F"/>
    <w:rsid w:val="00612C6E"/>
    <w:rsid w:val="006149BA"/>
    <w:rsid w:val="0061574E"/>
    <w:rsid w:val="006167AF"/>
    <w:rsid w:val="00616F92"/>
    <w:rsid w:val="006176E0"/>
    <w:rsid w:val="006201B9"/>
    <w:rsid w:val="00620298"/>
    <w:rsid w:val="00622A24"/>
    <w:rsid w:val="00623526"/>
    <w:rsid w:val="0062415A"/>
    <w:rsid w:val="006244EE"/>
    <w:rsid w:val="00624654"/>
    <w:rsid w:val="00625DCB"/>
    <w:rsid w:val="00627BE2"/>
    <w:rsid w:val="006306D9"/>
    <w:rsid w:val="00630C28"/>
    <w:rsid w:val="006311E6"/>
    <w:rsid w:val="006320EB"/>
    <w:rsid w:val="006328E9"/>
    <w:rsid w:val="006342AB"/>
    <w:rsid w:val="00634E5E"/>
    <w:rsid w:val="00635632"/>
    <w:rsid w:val="006365F1"/>
    <w:rsid w:val="006368FD"/>
    <w:rsid w:val="00636FF5"/>
    <w:rsid w:val="00637DAF"/>
    <w:rsid w:val="00637E5E"/>
    <w:rsid w:val="00640E7C"/>
    <w:rsid w:val="00641244"/>
    <w:rsid w:val="00641416"/>
    <w:rsid w:val="00641546"/>
    <w:rsid w:val="006420F7"/>
    <w:rsid w:val="006459FC"/>
    <w:rsid w:val="006463BA"/>
    <w:rsid w:val="006469FE"/>
    <w:rsid w:val="00646A19"/>
    <w:rsid w:val="0064783F"/>
    <w:rsid w:val="00647BDF"/>
    <w:rsid w:val="00650299"/>
    <w:rsid w:val="00651409"/>
    <w:rsid w:val="00651B2F"/>
    <w:rsid w:val="00651BBA"/>
    <w:rsid w:val="006523C4"/>
    <w:rsid w:val="00652805"/>
    <w:rsid w:val="00655571"/>
    <w:rsid w:val="00657033"/>
    <w:rsid w:val="0065747C"/>
    <w:rsid w:val="006579B6"/>
    <w:rsid w:val="0066067D"/>
    <w:rsid w:val="00663BA1"/>
    <w:rsid w:val="00663EA1"/>
    <w:rsid w:val="0066468D"/>
    <w:rsid w:val="00664E1C"/>
    <w:rsid w:val="0066538E"/>
    <w:rsid w:val="00665729"/>
    <w:rsid w:val="00665C69"/>
    <w:rsid w:val="006675E0"/>
    <w:rsid w:val="006678A7"/>
    <w:rsid w:val="00671697"/>
    <w:rsid w:val="00672047"/>
    <w:rsid w:val="0067213E"/>
    <w:rsid w:val="006722C6"/>
    <w:rsid w:val="00673153"/>
    <w:rsid w:val="00673B44"/>
    <w:rsid w:val="00673BA1"/>
    <w:rsid w:val="006741A1"/>
    <w:rsid w:val="0067564B"/>
    <w:rsid w:val="00680003"/>
    <w:rsid w:val="00680986"/>
    <w:rsid w:val="00681345"/>
    <w:rsid w:val="00681DB9"/>
    <w:rsid w:val="00682367"/>
    <w:rsid w:val="00682A56"/>
    <w:rsid w:val="006845DD"/>
    <w:rsid w:val="00684E64"/>
    <w:rsid w:val="00685592"/>
    <w:rsid w:val="00685EBF"/>
    <w:rsid w:val="0068647F"/>
    <w:rsid w:val="00686AB4"/>
    <w:rsid w:val="00690AEE"/>
    <w:rsid w:val="00690F2B"/>
    <w:rsid w:val="00691779"/>
    <w:rsid w:val="00693E3F"/>
    <w:rsid w:val="00694CBD"/>
    <w:rsid w:val="006957DF"/>
    <w:rsid w:val="00696820"/>
    <w:rsid w:val="00696FF1"/>
    <w:rsid w:val="006971D1"/>
    <w:rsid w:val="00697F16"/>
    <w:rsid w:val="006A0231"/>
    <w:rsid w:val="006A07F0"/>
    <w:rsid w:val="006A0F07"/>
    <w:rsid w:val="006A0FFB"/>
    <w:rsid w:val="006A2FFE"/>
    <w:rsid w:val="006A3599"/>
    <w:rsid w:val="006A4000"/>
    <w:rsid w:val="006A40C5"/>
    <w:rsid w:val="006A4C5B"/>
    <w:rsid w:val="006A51FE"/>
    <w:rsid w:val="006A571A"/>
    <w:rsid w:val="006A60F2"/>
    <w:rsid w:val="006A6C0B"/>
    <w:rsid w:val="006B0314"/>
    <w:rsid w:val="006B0E9D"/>
    <w:rsid w:val="006B1133"/>
    <w:rsid w:val="006B16CA"/>
    <w:rsid w:val="006B2362"/>
    <w:rsid w:val="006B24A4"/>
    <w:rsid w:val="006B34E5"/>
    <w:rsid w:val="006B381A"/>
    <w:rsid w:val="006B58B9"/>
    <w:rsid w:val="006B5921"/>
    <w:rsid w:val="006C0097"/>
    <w:rsid w:val="006C0529"/>
    <w:rsid w:val="006C05B5"/>
    <w:rsid w:val="006C0D06"/>
    <w:rsid w:val="006C1833"/>
    <w:rsid w:val="006C2171"/>
    <w:rsid w:val="006C342B"/>
    <w:rsid w:val="006C4908"/>
    <w:rsid w:val="006C4E39"/>
    <w:rsid w:val="006C554A"/>
    <w:rsid w:val="006C5702"/>
    <w:rsid w:val="006C570D"/>
    <w:rsid w:val="006C6077"/>
    <w:rsid w:val="006C6FB6"/>
    <w:rsid w:val="006C7C88"/>
    <w:rsid w:val="006C7CC8"/>
    <w:rsid w:val="006D02F1"/>
    <w:rsid w:val="006D0A13"/>
    <w:rsid w:val="006D0C91"/>
    <w:rsid w:val="006D23AE"/>
    <w:rsid w:val="006D25E2"/>
    <w:rsid w:val="006D2BF7"/>
    <w:rsid w:val="006D2D91"/>
    <w:rsid w:val="006D33B9"/>
    <w:rsid w:val="006D3D5B"/>
    <w:rsid w:val="006D418A"/>
    <w:rsid w:val="006D4428"/>
    <w:rsid w:val="006D44E8"/>
    <w:rsid w:val="006D4D3B"/>
    <w:rsid w:val="006D5112"/>
    <w:rsid w:val="006D512D"/>
    <w:rsid w:val="006D54AC"/>
    <w:rsid w:val="006D5DAA"/>
    <w:rsid w:val="006D6127"/>
    <w:rsid w:val="006D7090"/>
    <w:rsid w:val="006D7B76"/>
    <w:rsid w:val="006E0471"/>
    <w:rsid w:val="006E0674"/>
    <w:rsid w:val="006E0F1A"/>
    <w:rsid w:val="006E2095"/>
    <w:rsid w:val="006E29E4"/>
    <w:rsid w:val="006E2BCB"/>
    <w:rsid w:val="006E3CDC"/>
    <w:rsid w:val="006E419C"/>
    <w:rsid w:val="006E4EA8"/>
    <w:rsid w:val="006E4ED7"/>
    <w:rsid w:val="006E6148"/>
    <w:rsid w:val="006E62E9"/>
    <w:rsid w:val="006E7344"/>
    <w:rsid w:val="006E7FA0"/>
    <w:rsid w:val="006F1419"/>
    <w:rsid w:val="006F1A75"/>
    <w:rsid w:val="006F1C58"/>
    <w:rsid w:val="006F2261"/>
    <w:rsid w:val="006F24B5"/>
    <w:rsid w:val="006F421B"/>
    <w:rsid w:val="006F5416"/>
    <w:rsid w:val="006F6396"/>
    <w:rsid w:val="006F77C2"/>
    <w:rsid w:val="006F7E3D"/>
    <w:rsid w:val="0070032B"/>
    <w:rsid w:val="00700DED"/>
    <w:rsid w:val="00700E55"/>
    <w:rsid w:val="00701D31"/>
    <w:rsid w:val="00702160"/>
    <w:rsid w:val="007031DF"/>
    <w:rsid w:val="007037CF"/>
    <w:rsid w:val="00703FDD"/>
    <w:rsid w:val="0070435D"/>
    <w:rsid w:val="007043AE"/>
    <w:rsid w:val="00704E34"/>
    <w:rsid w:val="00704EF7"/>
    <w:rsid w:val="00704F68"/>
    <w:rsid w:val="00705644"/>
    <w:rsid w:val="00705826"/>
    <w:rsid w:val="00705FC3"/>
    <w:rsid w:val="00706110"/>
    <w:rsid w:val="0070659B"/>
    <w:rsid w:val="00707197"/>
    <w:rsid w:val="007073DC"/>
    <w:rsid w:val="00707974"/>
    <w:rsid w:val="00710129"/>
    <w:rsid w:val="007130F2"/>
    <w:rsid w:val="00714F06"/>
    <w:rsid w:val="0071577F"/>
    <w:rsid w:val="0071598F"/>
    <w:rsid w:val="00717CAF"/>
    <w:rsid w:val="00717CD4"/>
    <w:rsid w:val="007201F3"/>
    <w:rsid w:val="00723E66"/>
    <w:rsid w:val="00724FBE"/>
    <w:rsid w:val="0072569A"/>
    <w:rsid w:val="0072592D"/>
    <w:rsid w:val="00726769"/>
    <w:rsid w:val="007275C5"/>
    <w:rsid w:val="00730C0F"/>
    <w:rsid w:val="00730FCF"/>
    <w:rsid w:val="0073101C"/>
    <w:rsid w:val="0073122B"/>
    <w:rsid w:val="00731E38"/>
    <w:rsid w:val="00731EAF"/>
    <w:rsid w:val="00732249"/>
    <w:rsid w:val="0073238C"/>
    <w:rsid w:val="0073363F"/>
    <w:rsid w:val="0073434E"/>
    <w:rsid w:val="00735B13"/>
    <w:rsid w:val="00735B95"/>
    <w:rsid w:val="00735FB7"/>
    <w:rsid w:val="00736386"/>
    <w:rsid w:val="00736754"/>
    <w:rsid w:val="00736CAA"/>
    <w:rsid w:val="0073742D"/>
    <w:rsid w:val="007378D4"/>
    <w:rsid w:val="00740876"/>
    <w:rsid w:val="00740EF7"/>
    <w:rsid w:val="007414B5"/>
    <w:rsid w:val="00742731"/>
    <w:rsid w:val="00742C17"/>
    <w:rsid w:val="00742D79"/>
    <w:rsid w:val="0074302D"/>
    <w:rsid w:val="007439D3"/>
    <w:rsid w:val="007469CA"/>
    <w:rsid w:val="00747C22"/>
    <w:rsid w:val="00747F34"/>
    <w:rsid w:val="00747F85"/>
    <w:rsid w:val="00751525"/>
    <w:rsid w:val="007520B6"/>
    <w:rsid w:val="00753357"/>
    <w:rsid w:val="00753B33"/>
    <w:rsid w:val="0075484D"/>
    <w:rsid w:val="007560F8"/>
    <w:rsid w:val="00756427"/>
    <w:rsid w:val="0075680A"/>
    <w:rsid w:val="00756B86"/>
    <w:rsid w:val="00757411"/>
    <w:rsid w:val="00757798"/>
    <w:rsid w:val="007601FF"/>
    <w:rsid w:val="00761376"/>
    <w:rsid w:val="0076187E"/>
    <w:rsid w:val="0076218F"/>
    <w:rsid w:val="0076313E"/>
    <w:rsid w:val="00764A6F"/>
    <w:rsid w:val="00765F1C"/>
    <w:rsid w:val="0076645E"/>
    <w:rsid w:val="00766869"/>
    <w:rsid w:val="007670CF"/>
    <w:rsid w:val="00767323"/>
    <w:rsid w:val="00767986"/>
    <w:rsid w:val="00767CB4"/>
    <w:rsid w:val="00767E60"/>
    <w:rsid w:val="00770550"/>
    <w:rsid w:val="00770C87"/>
    <w:rsid w:val="00771348"/>
    <w:rsid w:val="007723C3"/>
    <w:rsid w:val="007724CC"/>
    <w:rsid w:val="00772B8C"/>
    <w:rsid w:val="00773B52"/>
    <w:rsid w:val="007768A1"/>
    <w:rsid w:val="0078002C"/>
    <w:rsid w:val="0078061B"/>
    <w:rsid w:val="00780817"/>
    <w:rsid w:val="00780975"/>
    <w:rsid w:val="00780EA1"/>
    <w:rsid w:val="0078153B"/>
    <w:rsid w:val="007816B5"/>
    <w:rsid w:val="00781AB3"/>
    <w:rsid w:val="00782335"/>
    <w:rsid w:val="00783CC7"/>
    <w:rsid w:val="00784A1C"/>
    <w:rsid w:val="007853F2"/>
    <w:rsid w:val="00785DF0"/>
    <w:rsid w:val="0078644C"/>
    <w:rsid w:val="00787AA9"/>
    <w:rsid w:val="00791180"/>
    <w:rsid w:val="00793691"/>
    <w:rsid w:val="00793C4A"/>
    <w:rsid w:val="00795594"/>
    <w:rsid w:val="00795FB6"/>
    <w:rsid w:val="007A030F"/>
    <w:rsid w:val="007A0920"/>
    <w:rsid w:val="007A1654"/>
    <w:rsid w:val="007A1867"/>
    <w:rsid w:val="007A2401"/>
    <w:rsid w:val="007A4257"/>
    <w:rsid w:val="007A43FA"/>
    <w:rsid w:val="007A51F6"/>
    <w:rsid w:val="007A5345"/>
    <w:rsid w:val="007B0272"/>
    <w:rsid w:val="007B0334"/>
    <w:rsid w:val="007B0A56"/>
    <w:rsid w:val="007B2178"/>
    <w:rsid w:val="007B272D"/>
    <w:rsid w:val="007B3D72"/>
    <w:rsid w:val="007B428C"/>
    <w:rsid w:val="007B50D9"/>
    <w:rsid w:val="007B65E0"/>
    <w:rsid w:val="007B675C"/>
    <w:rsid w:val="007B79E9"/>
    <w:rsid w:val="007C1A15"/>
    <w:rsid w:val="007C1B63"/>
    <w:rsid w:val="007C2570"/>
    <w:rsid w:val="007C28D6"/>
    <w:rsid w:val="007C3EBB"/>
    <w:rsid w:val="007C4F3C"/>
    <w:rsid w:val="007C5BCE"/>
    <w:rsid w:val="007C64FF"/>
    <w:rsid w:val="007C6A1A"/>
    <w:rsid w:val="007C6F0E"/>
    <w:rsid w:val="007C77A8"/>
    <w:rsid w:val="007D0158"/>
    <w:rsid w:val="007D082A"/>
    <w:rsid w:val="007D12C8"/>
    <w:rsid w:val="007D1925"/>
    <w:rsid w:val="007D1D51"/>
    <w:rsid w:val="007D23B7"/>
    <w:rsid w:val="007D4020"/>
    <w:rsid w:val="007D5265"/>
    <w:rsid w:val="007D540B"/>
    <w:rsid w:val="007D5A7F"/>
    <w:rsid w:val="007D6066"/>
    <w:rsid w:val="007D61AE"/>
    <w:rsid w:val="007D64DF"/>
    <w:rsid w:val="007D6991"/>
    <w:rsid w:val="007E07FA"/>
    <w:rsid w:val="007E1E4A"/>
    <w:rsid w:val="007E2311"/>
    <w:rsid w:val="007E2FA7"/>
    <w:rsid w:val="007E390C"/>
    <w:rsid w:val="007E4B10"/>
    <w:rsid w:val="007E62E0"/>
    <w:rsid w:val="007E63AB"/>
    <w:rsid w:val="007E6924"/>
    <w:rsid w:val="007E74E1"/>
    <w:rsid w:val="007F0034"/>
    <w:rsid w:val="007F14D3"/>
    <w:rsid w:val="007F1DFF"/>
    <w:rsid w:val="007F367D"/>
    <w:rsid w:val="007F37BF"/>
    <w:rsid w:val="007F41B1"/>
    <w:rsid w:val="007F5265"/>
    <w:rsid w:val="007F5F0B"/>
    <w:rsid w:val="007F604C"/>
    <w:rsid w:val="007F7061"/>
    <w:rsid w:val="00801903"/>
    <w:rsid w:val="008030A5"/>
    <w:rsid w:val="0080317B"/>
    <w:rsid w:val="00804B9E"/>
    <w:rsid w:val="0080518F"/>
    <w:rsid w:val="0080523A"/>
    <w:rsid w:val="008061FF"/>
    <w:rsid w:val="00806541"/>
    <w:rsid w:val="00806AB7"/>
    <w:rsid w:val="0080753E"/>
    <w:rsid w:val="00810222"/>
    <w:rsid w:val="00810EA5"/>
    <w:rsid w:val="00810FEA"/>
    <w:rsid w:val="008126AC"/>
    <w:rsid w:val="0081309E"/>
    <w:rsid w:val="00813C6D"/>
    <w:rsid w:val="00814F35"/>
    <w:rsid w:val="0081562A"/>
    <w:rsid w:val="00816369"/>
    <w:rsid w:val="0081640D"/>
    <w:rsid w:val="008203CC"/>
    <w:rsid w:val="008215E1"/>
    <w:rsid w:val="00821F92"/>
    <w:rsid w:val="008220D2"/>
    <w:rsid w:val="00822FDE"/>
    <w:rsid w:val="00823DA3"/>
    <w:rsid w:val="00825B47"/>
    <w:rsid w:val="008266DA"/>
    <w:rsid w:val="00826877"/>
    <w:rsid w:val="00830F51"/>
    <w:rsid w:val="00831766"/>
    <w:rsid w:val="00832790"/>
    <w:rsid w:val="00832FE9"/>
    <w:rsid w:val="00833F15"/>
    <w:rsid w:val="00834720"/>
    <w:rsid w:val="0083488F"/>
    <w:rsid w:val="008351EE"/>
    <w:rsid w:val="008368D0"/>
    <w:rsid w:val="0083726E"/>
    <w:rsid w:val="00840499"/>
    <w:rsid w:val="00840A62"/>
    <w:rsid w:val="0084223E"/>
    <w:rsid w:val="00843681"/>
    <w:rsid w:val="00843F33"/>
    <w:rsid w:val="00844998"/>
    <w:rsid w:val="00844AAD"/>
    <w:rsid w:val="008465E6"/>
    <w:rsid w:val="0084679C"/>
    <w:rsid w:val="00846D74"/>
    <w:rsid w:val="00847213"/>
    <w:rsid w:val="008474CD"/>
    <w:rsid w:val="008477EB"/>
    <w:rsid w:val="00847D24"/>
    <w:rsid w:val="008510D8"/>
    <w:rsid w:val="00851759"/>
    <w:rsid w:val="008519FF"/>
    <w:rsid w:val="00852110"/>
    <w:rsid w:val="0085216D"/>
    <w:rsid w:val="00852B20"/>
    <w:rsid w:val="00853892"/>
    <w:rsid w:val="00853A50"/>
    <w:rsid w:val="0085448C"/>
    <w:rsid w:val="008551AD"/>
    <w:rsid w:val="0085597F"/>
    <w:rsid w:val="0085641C"/>
    <w:rsid w:val="00860839"/>
    <w:rsid w:val="00860B8F"/>
    <w:rsid w:val="008613FF"/>
    <w:rsid w:val="0086162B"/>
    <w:rsid w:val="0086201F"/>
    <w:rsid w:val="00863639"/>
    <w:rsid w:val="00865BDD"/>
    <w:rsid w:val="00865D23"/>
    <w:rsid w:val="00865F89"/>
    <w:rsid w:val="00866556"/>
    <w:rsid w:val="008668A0"/>
    <w:rsid w:val="008674E8"/>
    <w:rsid w:val="00870842"/>
    <w:rsid w:val="00870BD5"/>
    <w:rsid w:val="008712A5"/>
    <w:rsid w:val="00871A9B"/>
    <w:rsid w:val="00872FC3"/>
    <w:rsid w:val="00873BC8"/>
    <w:rsid w:val="008743A1"/>
    <w:rsid w:val="0087534E"/>
    <w:rsid w:val="008753CD"/>
    <w:rsid w:val="00876749"/>
    <w:rsid w:val="00877E97"/>
    <w:rsid w:val="00880FDE"/>
    <w:rsid w:val="0088202F"/>
    <w:rsid w:val="00883926"/>
    <w:rsid w:val="00883ADE"/>
    <w:rsid w:val="008844F5"/>
    <w:rsid w:val="00884624"/>
    <w:rsid w:val="00884DAF"/>
    <w:rsid w:val="0088500F"/>
    <w:rsid w:val="008858C4"/>
    <w:rsid w:val="00885961"/>
    <w:rsid w:val="00885C4A"/>
    <w:rsid w:val="00886911"/>
    <w:rsid w:val="00886919"/>
    <w:rsid w:val="0088692A"/>
    <w:rsid w:val="00886E31"/>
    <w:rsid w:val="00887534"/>
    <w:rsid w:val="00887A02"/>
    <w:rsid w:val="00887DA9"/>
    <w:rsid w:val="00887F32"/>
    <w:rsid w:val="0089015F"/>
    <w:rsid w:val="00890DD3"/>
    <w:rsid w:val="0089153E"/>
    <w:rsid w:val="00891EDB"/>
    <w:rsid w:val="008923DA"/>
    <w:rsid w:val="0089294A"/>
    <w:rsid w:val="00893960"/>
    <w:rsid w:val="00893DF5"/>
    <w:rsid w:val="00894759"/>
    <w:rsid w:val="0089532A"/>
    <w:rsid w:val="008969E6"/>
    <w:rsid w:val="00896A22"/>
    <w:rsid w:val="00897508"/>
    <w:rsid w:val="008A3673"/>
    <w:rsid w:val="008A3FEA"/>
    <w:rsid w:val="008A4807"/>
    <w:rsid w:val="008A5265"/>
    <w:rsid w:val="008A5A44"/>
    <w:rsid w:val="008A6403"/>
    <w:rsid w:val="008A6805"/>
    <w:rsid w:val="008A6874"/>
    <w:rsid w:val="008A6D1C"/>
    <w:rsid w:val="008A70A3"/>
    <w:rsid w:val="008A7A7D"/>
    <w:rsid w:val="008B1410"/>
    <w:rsid w:val="008B17F1"/>
    <w:rsid w:val="008B29F2"/>
    <w:rsid w:val="008B2ADC"/>
    <w:rsid w:val="008B4A9A"/>
    <w:rsid w:val="008B4B4A"/>
    <w:rsid w:val="008B4BB3"/>
    <w:rsid w:val="008B5C49"/>
    <w:rsid w:val="008B61E4"/>
    <w:rsid w:val="008B722C"/>
    <w:rsid w:val="008B74D5"/>
    <w:rsid w:val="008B750A"/>
    <w:rsid w:val="008B7D9C"/>
    <w:rsid w:val="008B7FD1"/>
    <w:rsid w:val="008C262A"/>
    <w:rsid w:val="008C271E"/>
    <w:rsid w:val="008C2B8A"/>
    <w:rsid w:val="008C3E9B"/>
    <w:rsid w:val="008C7758"/>
    <w:rsid w:val="008D0068"/>
    <w:rsid w:val="008D0183"/>
    <w:rsid w:val="008D0585"/>
    <w:rsid w:val="008D0E8D"/>
    <w:rsid w:val="008D0E9E"/>
    <w:rsid w:val="008D1203"/>
    <w:rsid w:val="008D2C63"/>
    <w:rsid w:val="008D2C73"/>
    <w:rsid w:val="008D3DAC"/>
    <w:rsid w:val="008D427C"/>
    <w:rsid w:val="008D4D39"/>
    <w:rsid w:val="008D651D"/>
    <w:rsid w:val="008D6856"/>
    <w:rsid w:val="008E017E"/>
    <w:rsid w:val="008E0AB3"/>
    <w:rsid w:val="008E1162"/>
    <w:rsid w:val="008E1CBE"/>
    <w:rsid w:val="008E2AB1"/>
    <w:rsid w:val="008E2D8F"/>
    <w:rsid w:val="008E3061"/>
    <w:rsid w:val="008E3E7D"/>
    <w:rsid w:val="008E4470"/>
    <w:rsid w:val="008E4D4B"/>
    <w:rsid w:val="008E5A46"/>
    <w:rsid w:val="008E6807"/>
    <w:rsid w:val="008E6989"/>
    <w:rsid w:val="008E6CF1"/>
    <w:rsid w:val="008E793C"/>
    <w:rsid w:val="008E79F1"/>
    <w:rsid w:val="008F0628"/>
    <w:rsid w:val="008F112D"/>
    <w:rsid w:val="008F16ED"/>
    <w:rsid w:val="008F28F9"/>
    <w:rsid w:val="008F3B60"/>
    <w:rsid w:val="008F4713"/>
    <w:rsid w:val="008F5375"/>
    <w:rsid w:val="008F5AB2"/>
    <w:rsid w:val="008F5F83"/>
    <w:rsid w:val="008F639A"/>
    <w:rsid w:val="008F6F92"/>
    <w:rsid w:val="008F6FB8"/>
    <w:rsid w:val="008F7F72"/>
    <w:rsid w:val="0090075B"/>
    <w:rsid w:val="00901C9A"/>
    <w:rsid w:val="0090351B"/>
    <w:rsid w:val="0090384D"/>
    <w:rsid w:val="00903D9F"/>
    <w:rsid w:val="00904267"/>
    <w:rsid w:val="009043CB"/>
    <w:rsid w:val="00904412"/>
    <w:rsid w:val="00904538"/>
    <w:rsid w:val="00904FA3"/>
    <w:rsid w:val="00905083"/>
    <w:rsid w:val="00905BF8"/>
    <w:rsid w:val="009065B8"/>
    <w:rsid w:val="009069D1"/>
    <w:rsid w:val="00906B7B"/>
    <w:rsid w:val="00906C99"/>
    <w:rsid w:val="009104FB"/>
    <w:rsid w:val="00910AA8"/>
    <w:rsid w:val="00912768"/>
    <w:rsid w:val="009129FC"/>
    <w:rsid w:val="00912A73"/>
    <w:rsid w:val="009137ED"/>
    <w:rsid w:val="0091482E"/>
    <w:rsid w:val="00914EAC"/>
    <w:rsid w:val="00914F4F"/>
    <w:rsid w:val="009157F9"/>
    <w:rsid w:val="00915C94"/>
    <w:rsid w:val="0092248E"/>
    <w:rsid w:val="009235BF"/>
    <w:rsid w:val="00923CBB"/>
    <w:rsid w:val="00923ED5"/>
    <w:rsid w:val="009241E3"/>
    <w:rsid w:val="00924439"/>
    <w:rsid w:val="00925E5B"/>
    <w:rsid w:val="0092620D"/>
    <w:rsid w:val="0092705C"/>
    <w:rsid w:val="0092739F"/>
    <w:rsid w:val="00927D07"/>
    <w:rsid w:val="0093068C"/>
    <w:rsid w:val="009306F2"/>
    <w:rsid w:val="00930F6F"/>
    <w:rsid w:val="0093130D"/>
    <w:rsid w:val="00931C8E"/>
    <w:rsid w:val="00932F2C"/>
    <w:rsid w:val="00933130"/>
    <w:rsid w:val="0093335B"/>
    <w:rsid w:val="00933E08"/>
    <w:rsid w:val="00934655"/>
    <w:rsid w:val="00937183"/>
    <w:rsid w:val="0094027F"/>
    <w:rsid w:val="0094050C"/>
    <w:rsid w:val="0094095B"/>
    <w:rsid w:val="00941871"/>
    <w:rsid w:val="00941D8B"/>
    <w:rsid w:val="00942697"/>
    <w:rsid w:val="00942705"/>
    <w:rsid w:val="009429B7"/>
    <w:rsid w:val="00942C47"/>
    <w:rsid w:val="00943E9C"/>
    <w:rsid w:val="00946B8B"/>
    <w:rsid w:val="00947A6A"/>
    <w:rsid w:val="00947B30"/>
    <w:rsid w:val="00950923"/>
    <w:rsid w:val="0095265B"/>
    <w:rsid w:val="00952F70"/>
    <w:rsid w:val="009538FB"/>
    <w:rsid w:val="00953A3C"/>
    <w:rsid w:val="00955534"/>
    <w:rsid w:val="009559FE"/>
    <w:rsid w:val="009563DA"/>
    <w:rsid w:val="0095736A"/>
    <w:rsid w:val="0096176E"/>
    <w:rsid w:val="00962732"/>
    <w:rsid w:val="0096567D"/>
    <w:rsid w:val="009656CA"/>
    <w:rsid w:val="009659C4"/>
    <w:rsid w:val="009665A4"/>
    <w:rsid w:val="00966871"/>
    <w:rsid w:val="00966B1C"/>
    <w:rsid w:val="00967419"/>
    <w:rsid w:val="009679BC"/>
    <w:rsid w:val="00970242"/>
    <w:rsid w:val="0097056F"/>
    <w:rsid w:val="00970BCB"/>
    <w:rsid w:val="00970F76"/>
    <w:rsid w:val="009715CE"/>
    <w:rsid w:val="009725E4"/>
    <w:rsid w:val="00972C81"/>
    <w:rsid w:val="00973528"/>
    <w:rsid w:val="00973DE0"/>
    <w:rsid w:val="00973E82"/>
    <w:rsid w:val="009765D6"/>
    <w:rsid w:val="00976D8F"/>
    <w:rsid w:val="00980961"/>
    <w:rsid w:val="00980CDE"/>
    <w:rsid w:val="00980CE5"/>
    <w:rsid w:val="00981651"/>
    <w:rsid w:val="00982A6A"/>
    <w:rsid w:val="00983834"/>
    <w:rsid w:val="009839E4"/>
    <w:rsid w:val="00983A63"/>
    <w:rsid w:val="009847AE"/>
    <w:rsid w:val="00986607"/>
    <w:rsid w:val="00986770"/>
    <w:rsid w:val="00987F0E"/>
    <w:rsid w:val="009902AC"/>
    <w:rsid w:val="00990690"/>
    <w:rsid w:val="00991A56"/>
    <w:rsid w:val="00991B35"/>
    <w:rsid w:val="009920EE"/>
    <w:rsid w:val="0099211F"/>
    <w:rsid w:val="00992213"/>
    <w:rsid w:val="009927ED"/>
    <w:rsid w:val="0099387F"/>
    <w:rsid w:val="00993B8C"/>
    <w:rsid w:val="00993E6C"/>
    <w:rsid w:val="00994C27"/>
    <w:rsid w:val="00994D5C"/>
    <w:rsid w:val="00994E26"/>
    <w:rsid w:val="009957D9"/>
    <w:rsid w:val="00995E64"/>
    <w:rsid w:val="00997F7C"/>
    <w:rsid w:val="009A10C3"/>
    <w:rsid w:val="009A14AB"/>
    <w:rsid w:val="009A1689"/>
    <w:rsid w:val="009A1DDE"/>
    <w:rsid w:val="009A2588"/>
    <w:rsid w:val="009A31BD"/>
    <w:rsid w:val="009A33FE"/>
    <w:rsid w:val="009A3432"/>
    <w:rsid w:val="009A41B0"/>
    <w:rsid w:val="009A4BAE"/>
    <w:rsid w:val="009A5AD0"/>
    <w:rsid w:val="009B0A9D"/>
    <w:rsid w:val="009B19B4"/>
    <w:rsid w:val="009B2AF6"/>
    <w:rsid w:val="009B2F3C"/>
    <w:rsid w:val="009B31DE"/>
    <w:rsid w:val="009B3B2C"/>
    <w:rsid w:val="009B3C56"/>
    <w:rsid w:val="009B54CA"/>
    <w:rsid w:val="009B578C"/>
    <w:rsid w:val="009B63C9"/>
    <w:rsid w:val="009B67F2"/>
    <w:rsid w:val="009B781B"/>
    <w:rsid w:val="009C01E6"/>
    <w:rsid w:val="009C0A46"/>
    <w:rsid w:val="009C0AFC"/>
    <w:rsid w:val="009C119B"/>
    <w:rsid w:val="009C17A3"/>
    <w:rsid w:val="009C2797"/>
    <w:rsid w:val="009C3D68"/>
    <w:rsid w:val="009C4E5B"/>
    <w:rsid w:val="009C5B4E"/>
    <w:rsid w:val="009C6295"/>
    <w:rsid w:val="009C62F3"/>
    <w:rsid w:val="009C6910"/>
    <w:rsid w:val="009C6949"/>
    <w:rsid w:val="009C6C59"/>
    <w:rsid w:val="009C6EA2"/>
    <w:rsid w:val="009D0CA2"/>
    <w:rsid w:val="009D0E11"/>
    <w:rsid w:val="009D12DC"/>
    <w:rsid w:val="009D197C"/>
    <w:rsid w:val="009D1E8C"/>
    <w:rsid w:val="009D266B"/>
    <w:rsid w:val="009D39F8"/>
    <w:rsid w:val="009D40D0"/>
    <w:rsid w:val="009D5184"/>
    <w:rsid w:val="009D51FF"/>
    <w:rsid w:val="009D5CA1"/>
    <w:rsid w:val="009D621A"/>
    <w:rsid w:val="009D646A"/>
    <w:rsid w:val="009D67ED"/>
    <w:rsid w:val="009D6A28"/>
    <w:rsid w:val="009D738A"/>
    <w:rsid w:val="009D7C8E"/>
    <w:rsid w:val="009D7FD9"/>
    <w:rsid w:val="009E0744"/>
    <w:rsid w:val="009E1924"/>
    <w:rsid w:val="009E1AE2"/>
    <w:rsid w:val="009E2A9C"/>
    <w:rsid w:val="009E39A7"/>
    <w:rsid w:val="009E40D3"/>
    <w:rsid w:val="009E5309"/>
    <w:rsid w:val="009E60B9"/>
    <w:rsid w:val="009E6D65"/>
    <w:rsid w:val="009E70A9"/>
    <w:rsid w:val="009F0064"/>
    <w:rsid w:val="009F187C"/>
    <w:rsid w:val="009F4B01"/>
    <w:rsid w:val="009F4D30"/>
    <w:rsid w:val="00A009DB"/>
    <w:rsid w:val="00A00E5C"/>
    <w:rsid w:val="00A039EF"/>
    <w:rsid w:val="00A03EC3"/>
    <w:rsid w:val="00A05C1A"/>
    <w:rsid w:val="00A05F23"/>
    <w:rsid w:val="00A05F89"/>
    <w:rsid w:val="00A064D3"/>
    <w:rsid w:val="00A069A2"/>
    <w:rsid w:val="00A07746"/>
    <w:rsid w:val="00A07FE5"/>
    <w:rsid w:val="00A102E4"/>
    <w:rsid w:val="00A1131C"/>
    <w:rsid w:val="00A1501C"/>
    <w:rsid w:val="00A168C7"/>
    <w:rsid w:val="00A170F6"/>
    <w:rsid w:val="00A1772B"/>
    <w:rsid w:val="00A177A9"/>
    <w:rsid w:val="00A20BF9"/>
    <w:rsid w:val="00A20E7B"/>
    <w:rsid w:val="00A20F29"/>
    <w:rsid w:val="00A21C7E"/>
    <w:rsid w:val="00A21E0B"/>
    <w:rsid w:val="00A22340"/>
    <w:rsid w:val="00A22435"/>
    <w:rsid w:val="00A22760"/>
    <w:rsid w:val="00A22FBE"/>
    <w:rsid w:val="00A23BEB"/>
    <w:rsid w:val="00A23FCA"/>
    <w:rsid w:val="00A24210"/>
    <w:rsid w:val="00A2467E"/>
    <w:rsid w:val="00A25481"/>
    <w:rsid w:val="00A2567C"/>
    <w:rsid w:val="00A257DD"/>
    <w:rsid w:val="00A25C80"/>
    <w:rsid w:val="00A275EB"/>
    <w:rsid w:val="00A30423"/>
    <w:rsid w:val="00A30724"/>
    <w:rsid w:val="00A30A36"/>
    <w:rsid w:val="00A31290"/>
    <w:rsid w:val="00A31960"/>
    <w:rsid w:val="00A31F1A"/>
    <w:rsid w:val="00A32711"/>
    <w:rsid w:val="00A32BC6"/>
    <w:rsid w:val="00A32D5D"/>
    <w:rsid w:val="00A32DC0"/>
    <w:rsid w:val="00A32E4B"/>
    <w:rsid w:val="00A337DC"/>
    <w:rsid w:val="00A35350"/>
    <w:rsid w:val="00A3602E"/>
    <w:rsid w:val="00A3605F"/>
    <w:rsid w:val="00A3620E"/>
    <w:rsid w:val="00A36F09"/>
    <w:rsid w:val="00A40A71"/>
    <w:rsid w:val="00A40A8D"/>
    <w:rsid w:val="00A4201A"/>
    <w:rsid w:val="00A424B0"/>
    <w:rsid w:val="00A42A27"/>
    <w:rsid w:val="00A4513B"/>
    <w:rsid w:val="00A4663F"/>
    <w:rsid w:val="00A475C0"/>
    <w:rsid w:val="00A50C7F"/>
    <w:rsid w:val="00A50D85"/>
    <w:rsid w:val="00A5344B"/>
    <w:rsid w:val="00A549A6"/>
    <w:rsid w:val="00A554EA"/>
    <w:rsid w:val="00A56627"/>
    <w:rsid w:val="00A60F0E"/>
    <w:rsid w:val="00A61DB6"/>
    <w:rsid w:val="00A62545"/>
    <w:rsid w:val="00A6289A"/>
    <w:rsid w:val="00A62AD9"/>
    <w:rsid w:val="00A6484F"/>
    <w:rsid w:val="00A65B03"/>
    <w:rsid w:val="00A6633A"/>
    <w:rsid w:val="00A665D7"/>
    <w:rsid w:val="00A70146"/>
    <w:rsid w:val="00A709D7"/>
    <w:rsid w:val="00A710B9"/>
    <w:rsid w:val="00A71D51"/>
    <w:rsid w:val="00A72667"/>
    <w:rsid w:val="00A72C87"/>
    <w:rsid w:val="00A7304D"/>
    <w:rsid w:val="00A74056"/>
    <w:rsid w:val="00A74732"/>
    <w:rsid w:val="00A74BF2"/>
    <w:rsid w:val="00A75245"/>
    <w:rsid w:val="00A76FDC"/>
    <w:rsid w:val="00A77988"/>
    <w:rsid w:val="00A80483"/>
    <w:rsid w:val="00A81E27"/>
    <w:rsid w:val="00A82190"/>
    <w:rsid w:val="00A824E8"/>
    <w:rsid w:val="00A82613"/>
    <w:rsid w:val="00A83DC0"/>
    <w:rsid w:val="00A83E4D"/>
    <w:rsid w:val="00A841B0"/>
    <w:rsid w:val="00A84E71"/>
    <w:rsid w:val="00A866B3"/>
    <w:rsid w:val="00A90CA8"/>
    <w:rsid w:val="00A910A4"/>
    <w:rsid w:val="00A914FA"/>
    <w:rsid w:val="00A91BAF"/>
    <w:rsid w:val="00A91CEE"/>
    <w:rsid w:val="00A91D00"/>
    <w:rsid w:val="00A9237C"/>
    <w:rsid w:val="00A92C89"/>
    <w:rsid w:val="00A92D42"/>
    <w:rsid w:val="00A93A0E"/>
    <w:rsid w:val="00A93CEF"/>
    <w:rsid w:val="00A94D56"/>
    <w:rsid w:val="00A95163"/>
    <w:rsid w:val="00A95D39"/>
    <w:rsid w:val="00A974F1"/>
    <w:rsid w:val="00A975DB"/>
    <w:rsid w:val="00AA1039"/>
    <w:rsid w:val="00AA1894"/>
    <w:rsid w:val="00AA1BD7"/>
    <w:rsid w:val="00AA1F48"/>
    <w:rsid w:val="00AA2329"/>
    <w:rsid w:val="00AA2D62"/>
    <w:rsid w:val="00AA2E9E"/>
    <w:rsid w:val="00AA2EB5"/>
    <w:rsid w:val="00AA33A0"/>
    <w:rsid w:val="00AA36E1"/>
    <w:rsid w:val="00AA4A19"/>
    <w:rsid w:val="00AA4AB1"/>
    <w:rsid w:val="00AA4C21"/>
    <w:rsid w:val="00AA7296"/>
    <w:rsid w:val="00AA7B96"/>
    <w:rsid w:val="00AA7C65"/>
    <w:rsid w:val="00AA7CAB"/>
    <w:rsid w:val="00AB03EB"/>
    <w:rsid w:val="00AB0FE1"/>
    <w:rsid w:val="00AB157F"/>
    <w:rsid w:val="00AB1646"/>
    <w:rsid w:val="00AB2D2E"/>
    <w:rsid w:val="00AB598D"/>
    <w:rsid w:val="00AB6441"/>
    <w:rsid w:val="00AB658E"/>
    <w:rsid w:val="00AB678F"/>
    <w:rsid w:val="00AB6AE8"/>
    <w:rsid w:val="00AB6FF2"/>
    <w:rsid w:val="00AB7871"/>
    <w:rsid w:val="00AB78D3"/>
    <w:rsid w:val="00AB7B9D"/>
    <w:rsid w:val="00AC0954"/>
    <w:rsid w:val="00AC13B3"/>
    <w:rsid w:val="00AC1554"/>
    <w:rsid w:val="00AC156E"/>
    <w:rsid w:val="00AC19A6"/>
    <w:rsid w:val="00AC234D"/>
    <w:rsid w:val="00AC26BB"/>
    <w:rsid w:val="00AC3E04"/>
    <w:rsid w:val="00AC6994"/>
    <w:rsid w:val="00AC69C0"/>
    <w:rsid w:val="00AC72B3"/>
    <w:rsid w:val="00AC77B3"/>
    <w:rsid w:val="00AC7E95"/>
    <w:rsid w:val="00AD08E4"/>
    <w:rsid w:val="00AD093C"/>
    <w:rsid w:val="00AD23CE"/>
    <w:rsid w:val="00AD2776"/>
    <w:rsid w:val="00AD3876"/>
    <w:rsid w:val="00AD46C9"/>
    <w:rsid w:val="00AD4958"/>
    <w:rsid w:val="00AD4A14"/>
    <w:rsid w:val="00AD4C88"/>
    <w:rsid w:val="00AD4EC3"/>
    <w:rsid w:val="00AD5642"/>
    <w:rsid w:val="00AD7E9C"/>
    <w:rsid w:val="00AE0073"/>
    <w:rsid w:val="00AE09A1"/>
    <w:rsid w:val="00AE115E"/>
    <w:rsid w:val="00AE1791"/>
    <w:rsid w:val="00AE1D9A"/>
    <w:rsid w:val="00AE3135"/>
    <w:rsid w:val="00AE332F"/>
    <w:rsid w:val="00AE379F"/>
    <w:rsid w:val="00AE516E"/>
    <w:rsid w:val="00AE61BA"/>
    <w:rsid w:val="00AE639C"/>
    <w:rsid w:val="00AE6440"/>
    <w:rsid w:val="00AE6998"/>
    <w:rsid w:val="00AE7EA0"/>
    <w:rsid w:val="00AF3894"/>
    <w:rsid w:val="00AF427A"/>
    <w:rsid w:val="00AF4E8C"/>
    <w:rsid w:val="00AF7EE6"/>
    <w:rsid w:val="00B014D5"/>
    <w:rsid w:val="00B016AC"/>
    <w:rsid w:val="00B01896"/>
    <w:rsid w:val="00B01904"/>
    <w:rsid w:val="00B01A76"/>
    <w:rsid w:val="00B01B50"/>
    <w:rsid w:val="00B01E79"/>
    <w:rsid w:val="00B02481"/>
    <w:rsid w:val="00B02E05"/>
    <w:rsid w:val="00B032A7"/>
    <w:rsid w:val="00B05C43"/>
    <w:rsid w:val="00B06126"/>
    <w:rsid w:val="00B06324"/>
    <w:rsid w:val="00B06581"/>
    <w:rsid w:val="00B0704D"/>
    <w:rsid w:val="00B1284F"/>
    <w:rsid w:val="00B1293F"/>
    <w:rsid w:val="00B12D78"/>
    <w:rsid w:val="00B136B7"/>
    <w:rsid w:val="00B139FB"/>
    <w:rsid w:val="00B13B36"/>
    <w:rsid w:val="00B15AA6"/>
    <w:rsid w:val="00B15BD3"/>
    <w:rsid w:val="00B16C50"/>
    <w:rsid w:val="00B17CA6"/>
    <w:rsid w:val="00B20E8A"/>
    <w:rsid w:val="00B2161E"/>
    <w:rsid w:val="00B2300D"/>
    <w:rsid w:val="00B2433C"/>
    <w:rsid w:val="00B26144"/>
    <w:rsid w:val="00B2629D"/>
    <w:rsid w:val="00B26487"/>
    <w:rsid w:val="00B2664D"/>
    <w:rsid w:val="00B26E9C"/>
    <w:rsid w:val="00B27830"/>
    <w:rsid w:val="00B279B3"/>
    <w:rsid w:val="00B30A32"/>
    <w:rsid w:val="00B328F5"/>
    <w:rsid w:val="00B32C3B"/>
    <w:rsid w:val="00B34C16"/>
    <w:rsid w:val="00B352D8"/>
    <w:rsid w:val="00B35ABD"/>
    <w:rsid w:val="00B3605C"/>
    <w:rsid w:val="00B37D7B"/>
    <w:rsid w:val="00B41312"/>
    <w:rsid w:val="00B419F6"/>
    <w:rsid w:val="00B41DDD"/>
    <w:rsid w:val="00B42C02"/>
    <w:rsid w:val="00B43BD5"/>
    <w:rsid w:val="00B44064"/>
    <w:rsid w:val="00B45EEC"/>
    <w:rsid w:val="00B465B6"/>
    <w:rsid w:val="00B467DD"/>
    <w:rsid w:val="00B46899"/>
    <w:rsid w:val="00B47617"/>
    <w:rsid w:val="00B47FC3"/>
    <w:rsid w:val="00B50262"/>
    <w:rsid w:val="00B50C0A"/>
    <w:rsid w:val="00B51B0C"/>
    <w:rsid w:val="00B54462"/>
    <w:rsid w:val="00B545FC"/>
    <w:rsid w:val="00B55424"/>
    <w:rsid w:val="00B55A8C"/>
    <w:rsid w:val="00B55F80"/>
    <w:rsid w:val="00B56424"/>
    <w:rsid w:val="00B56A98"/>
    <w:rsid w:val="00B56DBA"/>
    <w:rsid w:val="00B63022"/>
    <w:rsid w:val="00B63BF0"/>
    <w:rsid w:val="00B64BA1"/>
    <w:rsid w:val="00B64F2B"/>
    <w:rsid w:val="00B65CDD"/>
    <w:rsid w:val="00B66395"/>
    <w:rsid w:val="00B66591"/>
    <w:rsid w:val="00B668BF"/>
    <w:rsid w:val="00B66B8B"/>
    <w:rsid w:val="00B677F5"/>
    <w:rsid w:val="00B70013"/>
    <w:rsid w:val="00B706D4"/>
    <w:rsid w:val="00B7150E"/>
    <w:rsid w:val="00B715A6"/>
    <w:rsid w:val="00B72B9B"/>
    <w:rsid w:val="00B73FA0"/>
    <w:rsid w:val="00B75350"/>
    <w:rsid w:val="00B75EB6"/>
    <w:rsid w:val="00B76A49"/>
    <w:rsid w:val="00B802EA"/>
    <w:rsid w:val="00B81A11"/>
    <w:rsid w:val="00B8314F"/>
    <w:rsid w:val="00B8317C"/>
    <w:rsid w:val="00B83CF4"/>
    <w:rsid w:val="00B84125"/>
    <w:rsid w:val="00B842F3"/>
    <w:rsid w:val="00B84587"/>
    <w:rsid w:val="00B84C42"/>
    <w:rsid w:val="00B90D45"/>
    <w:rsid w:val="00B91116"/>
    <w:rsid w:val="00B915C2"/>
    <w:rsid w:val="00B91DAA"/>
    <w:rsid w:val="00B92FD9"/>
    <w:rsid w:val="00B9356B"/>
    <w:rsid w:val="00B950EC"/>
    <w:rsid w:val="00B95738"/>
    <w:rsid w:val="00B958F5"/>
    <w:rsid w:val="00B961CD"/>
    <w:rsid w:val="00B96279"/>
    <w:rsid w:val="00B9742D"/>
    <w:rsid w:val="00B97D14"/>
    <w:rsid w:val="00B97F57"/>
    <w:rsid w:val="00BA041C"/>
    <w:rsid w:val="00BA1328"/>
    <w:rsid w:val="00BA212E"/>
    <w:rsid w:val="00BA2E1C"/>
    <w:rsid w:val="00BA410C"/>
    <w:rsid w:val="00BA4E74"/>
    <w:rsid w:val="00BA50AE"/>
    <w:rsid w:val="00BA697E"/>
    <w:rsid w:val="00BA7AD4"/>
    <w:rsid w:val="00BA7ADB"/>
    <w:rsid w:val="00BB02A5"/>
    <w:rsid w:val="00BB0D8F"/>
    <w:rsid w:val="00BB14B2"/>
    <w:rsid w:val="00BB21D2"/>
    <w:rsid w:val="00BB2846"/>
    <w:rsid w:val="00BB2A3C"/>
    <w:rsid w:val="00BB3850"/>
    <w:rsid w:val="00BB38C7"/>
    <w:rsid w:val="00BB3D51"/>
    <w:rsid w:val="00BB40C5"/>
    <w:rsid w:val="00BB425F"/>
    <w:rsid w:val="00BB5572"/>
    <w:rsid w:val="00BB58CD"/>
    <w:rsid w:val="00BB5C42"/>
    <w:rsid w:val="00BB5EC9"/>
    <w:rsid w:val="00BB755D"/>
    <w:rsid w:val="00BB79C8"/>
    <w:rsid w:val="00BC08BD"/>
    <w:rsid w:val="00BC0C2E"/>
    <w:rsid w:val="00BC0E3A"/>
    <w:rsid w:val="00BC277C"/>
    <w:rsid w:val="00BC481C"/>
    <w:rsid w:val="00BC4E7B"/>
    <w:rsid w:val="00BC6B6D"/>
    <w:rsid w:val="00BD00B6"/>
    <w:rsid w:val="00BD1296"/>
    <w:rsid w:val="00BD2242"/>
    <w:rsid w:val="00BD2383"/>
    <w:rsid w:val="00BD37A4"/>
    <w:rsid w:val="00BD406D"/>
    <w:rsid w:val="00BD55AE"/>
    <w:rsid w:val="00BD70BD"/>
    <w:rsid w:val="00BD7247"/>
    <w:rsid w:val="00BD7420"/>
    <w:rsid w:val="00BD75E5"/>
    <w:rsid w:val="00BE12F9"/>
    <w:rsid w:val="00BE2622"/>
    <w:rsid w:val="00BE3AA6"/>
    <w:rsid w:val="00BE4DCB"/>
    <w:rsid w:val="00BE4F14"/>
    <w:rsid w:val="00BE68BD"/>
    <w:rsid w:val="00BE79BF"/>
    <w:rsid w:val="00BF0568"/>
    <w:rsid w:val="00BF0CDD"/>
    <w:rsid w:val="00BF0D31"/>
    <w:rsid w:val="00BF1171"/>
    <w:rsid w:val="00BF1CA6"/>
    <w:rsid w:val="00BF356B"/>
    <w:rsid w:val="00BF382C"/>
    <w:rsid w:val="00BF4124"/>
    <w:rsid w:val="00BF4928"/>
    <w:rsid w:val="00BF5354"/>
    <w:rsid w:val="00BF5CE9"/>
    <w:rsid w:val="00BF64D4"/>
    <w:rsid w:val="00BF6590"/>
    <w:rsid w:val="00BF7ADA"/>
    <w:rsid w:val="00C00C34"/>
    <w:rsid w:val="00C011B0"/>
    <w:rsid w:val="00C016EC"/>
    <w:rsid w:val="00C01A54"/>
    <w:rsid w:val="00C01D83"/>
    <w:rsid w:val="00C02449"/>
    <w:rsid w:val="00C02988"/>
    <w:rsid w:val="00C0353E"/>
    <w:rsid w:val="00C03D69"/>
    <w:rsid w:val="00C042F3"/>
    <w:rsid w:val="00C04750"/>
    <w:rsid w:val="00C05C4C"/>
    <w:rsid w:val="00C065F6"/>
    <w:rsid w:val="00C06D90"/>
    <w:rsid w:val="00C077E7"/>
    <w:rsid w:val="00C07BFF"/>
    <w:rsid w:val="00C07FCA"/>
    <w:rsid w:val="00C10CDF"/>
    <w:rsid w:val="00C11160"/>
    <w:rsid w:val="00C11B11"/>
    <w:rsid w:val="00C12458"/>
    <w:rsid w:val="00C13E6F"/>
    <w:rsid w:val="00C14390"/>
    <w:rsid w:val="00C14AFE"/>
    <w:rsid w:val="00C16F73"/>
    <w:rsid w:val="00C16FC2"/>
    <w:rsid w:val="00C17FB8"/>
    <w:rsid w:val="00C20011"/>
    <w:rsid w:val="00C201D7"/>
    <w:rsid w:val="00C2020B"/>
    <w:rsid w:val="00C21A3E"/>
    <w:rsid w:val="00C225FF"/>
    <w:rsid w:val="00C22DBF"/>
    <w:rsid w:val="00C22FB2"/>
    <w:rsid w:val="00C244BD"/>
    <w:rsid w:val="00C24D17"/>
    <w:rsid w:val="00C24E77"/>
    <w:rsid w:val="00C261BF"/>
    <w:rsid w:val="00C2635B"/>
    <w:rsid w:val="00C272DD"/>
    <w:rsid w:val="00C27424"/>
    <w:rsid w:val="00C27EC3"/>
    <w:rsid w:val="00C30F4C"/>
    <w:rsid w:val="00C31D09"/>
    <w:rsid w:val="00C336EB"/>
    <w:rsid w:val="00C33F22"/>
    <w:rsid w:val="00C34BA9"/>
    <w:rsid w:val="00C35F51"/>
    <w:rsid w:val="00C361B0"/>
    <w:rsid w:val="00C36585"/>
    <w:rsid w:val="00C36A78"/>
    <w:rsid w:val="00C36D30"/>
    <w:rsid w:val="00C37180"/>
    <w:rsid w:val="00C3760B"/>
    <w:rsid w:val="00C4043D"/>
    <w:rsid w:val="00C41019"/>
    <w:rsid w:val="00C4111E"/>
    <w:rsid w:val="00C412A1"/>
    <w:rsid w:val="00C41700"/>
    <w:rsid w:val="00C41818"/>
    <w:rsid w:val="00C42B26"/>
    <w:rsid w:val="00C440BD"/>
    <w:rsid w:val="00C4441C"/>
    <w:rsid w:val="00C44E83"/>
    <w:rsid w:val="00C46619"/>
    <w:rsid w:val="00C46E56"/>
    <w:rsid w:val="00C4725B"/>
    <w:rsid w:val="00C472DC"/>
    <w:rsid w:val="00C47DDE"/>
    <w:rsid w:val="00C507D7"/>
    <w:rsid w:val="00C50DFA"/>
    <w:rsid w:val="00C51452"/>
    <w:rsid w:val="00C51A5F"/>
    <w:rsid w:val="00C52BD0"/>
    <w:rsid w:val="00C5532B"/>
    <w:rsid w:val="00C55A2A"/>
    <w:rsid w:val="00C55A6D"/>
    <w:rsid w:val="00C55DE9"/>
    <w:rsid w:val="00C5652E"/>
    <w:rsid w:val="00C56612"/>
    <w:rsid w:val="00C56D8E"/>
    <w:rsid w:val="00C5708A"/>
    <w:rsid w:val="00C61B81"/>
    <w:rsid w:val="00C6211B"/>
    <w:rsid w:val="00C62BC9"/>
    <w:rsid w:val="00C62E4E"/>
    <w:rsid w:val="00C65C82"/>
    <w:rsid w:val="00C664F5"/>
    <w:rsid w:val="00C66F4B"/>
    <w:rsid w:val="00C67403"/>
    <w:rsid w:val="00C7017B"/>
    <w:rsid w:val="00C70AD1"/>
    <w:rsid w:val="00C7160F"/>
    <w:rsid w:val="00C73A8D"/>
    <w:rsid w:val="00C73F9F"/>
    <w:rsid w:val="00C74348"/>
    <w:rsid w:val="00C747AD"/>
    <w:rsid w:val="00C748E8"/>
    <w:rsid w:val="00C74BEE"/>
    <w:rsid w:val="00C75986"/>
    <w:rsid w:val="00C75D01"/>
    <w:rsid w:val="00C75D27"/>
    <w:rsid w:val="00C77126"/>
    <w:rsid w:val="00C7728C"/>
    <w:rsid w:val="00C7751B"/>
    <w:rsid w:val="00C778A6"/>
    <w:rsid w:val="00C80A95"/>
    <w:rsid w:val="00C81467"/>
    <w:rsid w:val="00C83E39"/>
    <w:rsid w:val="00C84D98"/>
    <w:rsid w:val="00C84F0E"/>
    <w:rsid w:val="00C85C20"/>
    <w:rsid w:val="00C86FB0"/>
    <w:rsid w:val="00C871BC"/>
    <w:rsid w:val="00C87C41"/>
    <w:rsid w:val="00C87E82"/>
    <w:rsid w:val="00C87E9D"/>
    <w:rsid w:val="00C91063"/>
    <w:rsid w:val="00C911D3"/>
    <w:rsid w:val="00C92B3C"/>
    <w:rsid w:val="00C92E44"/>
    <w:rsid w:val="00C9368C"/>
    <w:rsid w:val="00C939C1"/>
    <w:rsid w:val="00C94452"/>
    <w:rsid w:val="00C9445A"/>
    <w:rsid w:val="00C94644"/>
    <w:rsid w:val="00C94816"/>
    <w:rsid w:val="00C94BCC"/>
    <w:rsid w:val="00C95BCF"/>
    <w:rsid w:val="00C96FB8"/>
    <w:rsid w:val="00C9708B"/>
    <w:rsid w:val="00CA06CE"/>
    <w:rsid w:val="00CA1158"/>
    <w:rsid w:val="00CA12F5"/>
    <w:rsid w:val="00CA1E98"/>
    <w:rsid w:val="00CA2738"/>
    <w:rsid w:val="00CA3E19"/>
    <w:rsid w:val="00CA4C68"/>
    <w:rsid w:val="00CA6566"/>
    <w:rsid w:val="00CA68FE"/>
    <w:rsid w:val="00CA6B4A"/>
    <w:rsid w:val="00CA7BAD"/>
    <w:rsid w:val="00CB0B77"/>
    <w:rsid w:val="00CB0BDE"/>
    <w:rsid w:val="00CB10C8"/>
    <w:rsid w:val="00CB1A7E"/>
    <w:rsid w:val="00CB332D"/>
    <w:rsid w:val="00CB3D9E"/>
    <w:rsid w:val="00CB4707"/>
    <w:rsid w:val="00CB4AA6"/>
    <w:rsid w:val="00CB57CF"/>
    <w:rsid w:val="00CB62EB"/>
    <w:rsid w:val="00CB698E"/>
    <w:rsid w:val="00CB72BA"/>
    <w:rsid w:val="00CB7D87"/>
    <w:rsid w:val="00CC01C9"/>
    <w:rsid w:val="00CC0526"/>
    <w:rsid w:val="00CC0C75"/>
    <w:rsid w:val="00CC0D50"/>
    <w:rsid w:val="00CC150F"/>
    <w:rsid w:val="00CC1F41"/>
    <w:rsid w:val="00CC32B4"/>
    <w:rsid w:val="00CC334A"/>
    <w:rsid w:val="00CC3509"/>
    <w:rsid w:val="00CC3770"/>
    <w:rsid w:val="00CC4D02"/>
    <w:rsid w:val="00CC649F"/>
    <w:rsid w:val="00CC693A"/>
    <w:rsid w:val="00CC7E42"/>
    <w:rsid w:val="00CD032B"/>
    <w:rsid w:val="00CD046B"/>
    <w:rsid w:val="00CD08C3"/>
    <w:rsid w:val="00CD1346"/>
    <w:rsid w:val="00CD13F2"/>
    <w:rsid w:val="00CD29EF"/>
    <w:rsid w:val="00CD2E4D"/>
    <w:rsid w:val="00CD3707"/>
    <w:rsid w:val="00CD4487"/>
    <w:rsid w:val="00CD5826"/>
    <w:rsid w:val="00CD5833"/>
    <w:rsid w:val="00CD5B6B"/>
    <w:rsid w:val="00CD711C"/>
    <w:rsid w:val="00CE019F"/>
    <w:rsid w:val="00CE01AA"/>
    <w:rsid w:val="00CE064B"/>
    <w:rsid w:val="00CE1720"/>
    <w:rsid w:val="00CE2311"/>
    <w:rsid w:val="00CE276D"/>
    <w:rsid w:val="00CE39FE"/>
    <w:rsid w:val="00CE3AC4"/>
    <w:rsid w:val="00CE43DC"/>
    <w:rsid w:val="00CE4990"/>
    <w:rsid w:val="00CE58AD"/>
    <w:rsid w:val="00CE7317"/>
    <w:rsid w:val="00CF13E8"/>
    <w:rsid w:val="00CF181E"/>
    <w:rsid w:val="00CF3A6D"/>
    <w:rsid w:val="00CF3C45"/>
    <w:rsid w:val="00CF44FB"/>
    <w:rsid w:val="00CF507C"/>
    <w:rsid w:val="00CF5B22"/>
    <w:rsid w:val="00CF5DD0"/>
    <w:rsid w:val="00CF5E5F"/>
    <w:rsid w:val="00CF60D8"/>
    <w:rsid w:val="00CF7CA9"/>
    <w:rsid w:val="00D0013E"/>
    <w:rsid w:val="00D02E10"/>
    <w:rsid w:val="00D02FE8"/>
    <w:rsid w:val="00D03347"/>
    <w:rsid w:val="00D037A7"/>
    <w:rsid w:val="00D03DAE"/>
    <w:rsid w:val="00D040C6"/>
    <w:rsid w:val="00D042EE"/>
    <w:rsid w:val="00D043AA"/>
    <w:rsid w:val="00D05851"/>
    <w:rsid w:val="00D061F1"/>
    <w:rsid w:val="00D06C88"/>
    <w:rsid w:val="00D109F5"/>
    <w:rsid w:val="00D11A56"/>
    <w:rsid w:val="00D125FA"/>
    <w:rsid w:val="00D14C28"/>
    <w:rsid w:val="00D1579A"/>
    <w:rsid w:val="00D15D06"/>
    <w:rsid w:val="00D21050"/>
    <w:rsid w:val="00D21094"/>
    <w:rsid w:val="00D2128A"/>
    <w:rsid w:val="00D21627"/>
    <w:rsid w:val="00D21B4A"/>
    <w:rsid w:val="00D226C6"/>
    <w:rsid w:val="00D226DD"/>
    <w:rsid w:val="00D23064"/>
    <w:rsid w:val="00D2370B"/>
    <w:rsid w:val="00D23F3B"/>
    <w:rsid w:val="00D24563"/>
    <w:rsid w:val="00D26AA3"/>
    <w:rsid w:val="00D26ADB"/>
    <w:rsid w:val="00D2741C"/>
    <w:rsid w:val="00D27D02"/>
    <w:rsid w:val="00D303A7"/>
    <w:rsid w:val="00D3231F"/>
    <w:rsid w:val="00D32523"/>
    <w:rsid w:val="00D34217"/>
    <w:rsid w:val="00D354B9"/>
    <w:rsid w:val="00D36C9D"/>
    <w:rsid w:val="00D36E63"/>
    <w:rsid w:val="00D413F6"/>
    <w:rsid w:val="00D43243"/>
    <w:rsid w:val="00D43857"/>
    <w:rsid w:val="00D4477C"/>
    <w:rsid w:val="00D447A6"/>
    <w:rsid w:val="00D44834"/>
    <w:rsid w:val="00D44AC9"/>
    <w:rsid w:val="00D4556F"/>
    <w:rsid w:val="00D4578F"/>
    <w:rsid w:val="00D45831"/>
    <w:rsid w:val="00D46236"/>
    <w:rsid w:val="00D468A3"/>
    <w:rsid w:val="00D47221"/>
    <w:rsid w:val="00D47411"/>
    <w:rsid w:val="00D50412"/>
    <w:rsid w:val="00D5046D"/>
    <w:rsid w:val="00D5095A"/>
    <w:rsid w:val="00D50A75"/>
    <w:rsid w:val="00D50D88"/>
    <w:rsid w:val="00D51B48"/>
    <w:rsid w:val="00D52621"/>
    <w:rsid w:val="00D52D69"/>
    <w:rsid w:val="00D53571"/>
    <w:rsid w:val="00D54C94"/>
    <w:rsid w:val="00D553C3"/>
    <w:rsid w:val="00D55521"/>
    <w:rsid w:val="00D559F3"/>
    <w:rsid w:val="00D5626A"/>
    <w:rsid w:val="00D5632B"/>
    <w:rsid w:val="00D564E9"/>
    <w:rsid w:val="00D56FA8"/>
    <w:rsid w:val="00D57CB3"/>
    <w:rsid w:val="00D60041"/>
    <w:rsid w:val="00D61B4A"/>
    <w:rsid w:val="00D625D2"/>
    <w:rsid w:val="00D62DE1"/>
    <w:rsid w:val="00D64149"/>
    <w:rsid w:val="00D646D6"/>
    <w:rsid w:val="00D65420"/>
    <w:rsid w:val="00D655DA"/>
    <w:rsid w:val="00D657C1"/>
    <w:rsid w:val="00D6584C"/>
    <w:rsid w:val="00D65900"/>
    <w:rsid w:val="00D66792"/>
    <w:rsid w:val="00D674CB"/>
    <w:rsid w:val="00D67C06"/>
    <w:rsid w:val="00D70FDA"/>
    <w:rsid w:val="00D7108D"/>
    <w:rsid w:val="00D71FA6"/>
    <w:rsid w:val="00D72C2F"/>
    <w:rsid w:val="00D72DEC"/>
    <w:rsid w:val="00D72F53"/>
    <w:rsid w:val="00D7408C"/>
    <w:rsid w:val="00D7509D"/>
    <w:rsid w:val="00D76691"/>
    <w:rsid w:val="00D77440"/>
    <w:rsid w:val="00D80711"/>
    <w:rsid w:val="00D80756"/>
    <w:rsid w:val="00D809A4"/>
    <w:rsid w:val="00D80F02"/>
    <w:rsid w:val="00D8279A"/>
    <w:rsid w:val="00D8473E"/>
    <w:rsid w:val="00D856CF"/>
    <w:rsid w:val="00D86841"/>
    <w:rsid w:val="00D8698B"/>
    <w:rsid w:val="00D86B8F"/>
    <w:rsid w:val="00D90238"/>
    <w:rsid w:val="00D913E6"/>
    <w:rsid w:val="00D92613"/>
    <w:rsid w:val="00D92880"/>
    <w:rsid w:val="00D93224"/>
    <w:rsid w:val="00D935C6"/>
    <w:rsid w:val="00D94001"/>
    <w:rsid w:val="00D95362"/>
    <w:rsid w:val="00D97837"/>
    <w:rsid w:val="00D97B79"/>
    <w:rsid w:val="00D97F07"/>
    <w:rsid w:val="00D97F08"/>
    <w:rsid w:val="00DA0157"/>
    <w:rsid w:val="00DA06F2"/>
    <w:rsid w:val="00DA0777"/>
    <w:rsid w:val="00DA1B03"/>
    <w:rsid w:val="00DA1B1A"/>
    <w:rsid w:val="00DA1CEF"/>
    <w:rsid w:val="00DA216E"/>
    <w:rsid w:val="00DA24B5"/>
    <w:rsid w:val="00DA26D6"/>
    <w:rsid w:val="00DA283E"/>
    <w:rsid w:val="00DA2CC7"/>
    <w:rsid w:val="00DA3227"/>
    <w:rsid w:val="00DA3D42"/>
    <w:rsid w:val="00DA402F"/>
    <w:rsid w:val="00DA4E50"/>
    <w:rsid w:val="00DA6077"/>
    <w:rsid w:val="00DA6E43"/>
    <w:rsid w:val="00DA7603"/>
    <w:rsid w:val="00DA786E"/>
    <w:rsid w:val="00DB10BE"/>
    <w:rsid w:val="00DB23C5"/>
    <w:rsid w:val="00DB2565"/>
    <w:rsid w:val="00DB25E1"/>
    <w:rsid w:val="00DB2815"/>
    <w:rsid w:val="00DB3111"/>
    <w:rsid w:val="00DB3777"/>
    <w:rsid w:val="00DB5AFD"/>
    <w:rsid w:val="00DB69AC"/>
    <w:rsid w:val="00DB7707"/>
    <w:rsid w:val="00DC00DD"/>
    <w:rsid w:val="00DC120E"/>
    <w:rsid w:val="00DC2BE9"/>
    <w:rsid w:val="00DC6F5F"/>
    <w:rsid w:val="00DD054D"/>
    <w:rsid w:val="00DD1897"/>
    <w:rsid w:val="00DD2535"/>
    <w:rsid w:val="00DD2EC5"/>
    <w:rsid w:val="00DD35DD"/>
    <w:rsid w:val="00DD444E"/>
    <w:rsid w:val="00DD55E5"/>
    <w:rsid w:val="00DD56D8"/>
    <w:rsid w:val="00DD5874"/>
    <w:rsid w:val="00DD67C8"/>
    <w:rsid w:val="00DD7C9E"/>
    <w:rsid w:val="00DD7D6C"/>
    <w:rsid w:val="00DE047D"/>
    <w:rsid w:val="00DE1E37"/>
    <w:rsid w:val="00DE269D"/>
    <w:rsid w:val="00DE3DB0"/>
    <w:rsid w:val="00DE414E"/>
    <w:rsid w:val="00DE4DC6"/>
    <w:rsid w:val="00DE4EBB"/>
    <w:rsid w:val="00DE53BE"/>
    <w:rsid w:val="00DE584A"/>
    <w:rsid w:val="00DE6567"/>
    <w:rsid w:val="00DE6BB3"/>
    <w:rsid w:val="00DE7AAF"/>
    <w:rsid w:val="00DF010B"/>
    <w:rsid w:val="00DF1E4F"/>
    <w:rsid w:val="00DF40C2"/>
    <w:rsid w:val="00DF423B"/>
    <w:rsid w:val="00DF52E2"/>
    <w:rsid w:val="00DF5F65"/>
    <w:rsid w:val="00DF7751"/>
    <w:rsid w:val="00E02111"/>
    <w:rsid w:val="00E02A11"/>
    <w:rsid w:val="00E03605"/>
    <w:rsid w:val="00E0370B"/>
    <w:rsid w:val="00E05185"/>
    <w:rsid w:val="00E05E51"/>
    <w:rsid w:val="00E06D3C"/>
    <w:rsid w:val="00E073E0"/>
    <w:rsid w:val="00E101AB"/>
    <w:rsid w:val="00E1070D"/>
    <w:rsid w:val="00E1154C"/>
    <w:rsid w:val="00E12C05"/>
    <w:rsid w:val="00E12E08"/>
    <w:rsid w:val="00E12EBD"/>
    <w:rsid w:val="00E12F48"/>
    <w:rsid w:val="00E13C11"/>
    <w:rsid w:val="00E145A9"/>
    <w:rsid w:val="00E15B76"/>
    <w:rsid w:val="00E1672B"/>
    <w:rsid w:val="00E17999"/>
    <w:rsid w:val="00E20024"/>
    <w:rsid w:val="00E205AD"/>
    <w:rsid w:val="00E20622"/>
    <w:rsid w:val="00E2144D"/>
    <w:rsid w:val="00E21647"/>
    <w:rsid w:val="00E21E78"/>
    <w:rsid w:val="00E21E9A"/>
    <w:rsid w:val="00E22122"/>
    <w:rsid w:val="00E22BFA"/>
    <w:rsid w:val="00E235FD"/>
    <w:rsid w:val="00E2367B"/>
    <w:rsid w:val="00E23944"/>
    <w:rsid w:val="00E23C57"/>
    <w:rsid w:val="00E23C65"/>
    <w:rsid w:val="00E23D9E"/>
    <w:rsid w:val="00E23E93"/>
    <w:rsid w:val="00E23F7D"/>
    <w:rsid w:val="00E240F1"/>
    <w:rsid w:val="00E250F1"/>
    <w:rsid w:val="00E25ACE"/>
    <w:rsid w:val="00E263BB"/>
    <w:rsid w:val="00E26531"/>
    <w:rsid w:val="00E27001"/>
    <w:rsid w:val="00E27599"/>
    <w:rsid w:val="00E27936"/>
    <w:rsid w:val="00E30145"/>
    <w:rsid w:val="00E301BB"/>
    <w:rsid w:val="00E30C2C"/>
    <w:rsid w:val="00E31B9F"/>
    <w:rsid w:val="00E325D6"/>
    <w:rsid w:val="00E32AF4"/>
    <w:rsid w:val="00E3358D"/>
    <w:rsid w:val="00E33B15"/>
    <w:rsid w:val="00E34289"/>
    <w:rsid w:val="00E35617"/>
    <w:rsid w:val="00E35B4B"/>
    <w:rsid w:val="00E35EAC"/>
    <w:rsid w:val="00E36849"/>
    <w:rsid w:val="00E36D44"/>
    <w:rsid w:val="00E37C64"/>
    <w:rsid w:val="00E40035"/>
    <w:rsid w:val="00E40953"/>
    <w:rsid w:val="00E40ECE"/>
    <w:rsid w:val="00E4213F"/>
    <w:rsid w:val="00E423F2"/>
    <w:rsid w:val="00E427BF"/>
    <w:rsid w:val="00E430E6"/>
    <w:rsid w:val="00E43910"/>
    <w:rsid w:val="00E44A46"/>
    <w:rsid w:val="00E46E6A"/>
    <w:rsid w:val="00E51828"/>
    <w:rsid w:val="00E51B93"/>
    <w:rsid w:val="00E5309C"/>
    <w:rsid w:val="00E5476B"/>
    <w:rsid w:val="00E5514C"/>
    <w:rsid w:val="00E559A1"/>
    <w:rsid w:val="00E56193"/>
    <w:rsid w:val="00E563F6"/>
    <w:rsid w:val="00E56E1F"/>
    <w:rsid w:val="00E57BEA"/>
    <w:rsid w:val="00E607DF"/>
    <w:rsid w:val="00E61ED4"/>
    <w:rsid w:val="00E65A68"/>
    <w:rsid w:val="00E6713E"/>
    <w:rsid w:val="00E70814"/>
    <w:rsid w:val="00E70F2B"/>
    <w:rsid w:val="00E74232"/>
    <w:rsid w:val="00E743A3"/>
    <w:rsid w:val="00E76C12"/>
    <w:rsid w:val="00E80EF3"/>
    <w:rsid w:val="00E81E72"/>
    <w:rsid w:val="00E81F08"/>
    <w:rsid w:val="00E82979"/>
    <w:rsid w:val="00E82D7F"/>
    <w:rsid w:val="00E83170"/>
    <w:rsid w:val="00E83824"/>
    <w:rsid w:val="00E8582D"/>
    <w:rsid w:val="00E86321"/>
    <w:rsid w:val="00E86783"/>
    <w:rsid w:val="00E86AE6"/>
    <w:rsid w:val="00E8703E"/>
    <w:rsid w:val="00E87265"/>
    <w:rsid w:val="00E872C7"/>
    <w:rsid w:val="00E87621"/>
    <w:rsid w:val="00E87B0C"/>
    <w:rsid w:val="00E90123"/>
    <w:rsid w:val="00E91AAD"/>
    <w:rsid w:val="00E921A0"/>
    <w:rsid w:val="00E9233B"/>
    <w:rsid w:val="00E95687"/>
    <w:rsid w:val="00E95E24"/>
    <w:rsid w:val="00E96484"/>
    <w:rsid w:val="00E967EE"/>
    <w:rsid w:val="00E96960"/>
    <w:rsid w:val="00EA0967"/>
    <w:rsid w:val="00EA1D05"/>
    <w:rsid w:val="00EA784A"/>
    <w:rsid w:val="00EB0F7D"/>
    <w:rsid w:val="00EB4C14"/>
    <w:rsid w:val="00EB4DFC"/>
    <w:rsid w:val="00EB513B"/>
    <w:rsid w:val="00EB548F"/>
    <w:rsid w:val="00EB5652"/>
    <w:rsid w:val="00EB63A1"/>
    <w:rsid w:val="00EB785F"/>
    <w:rsid w:val="00EB7A34"/>
    <w:rsid w:val="00EC0DB3"/>
    <w:rsid w:val="00EC0E76"/>
    <w:rsid w:val="00EC30F8"/>
    <w:rsid w:val="00EC409A"/>
    <w:rsid w:val="00EC4AFB"/>
    <w:rsid w:val="00EC6B13"/>
    <w:rsid w:val="00EC7080"/>
    <w:rsid w:val="00EC72D4"/>
    <w:rsid w:val="00EC73DC"/>
    <w:rsid w:val="00EC7990"/>
    <w:rsid w:val="00ED02E4"/>
    <w:rsid w:val="00ED0620"/>
    <w:rsid w:val="00ED09D6"/>
    <w:rsid w:val="00ED0B26"/>
    <w:rsid w:val="00ED0E8B"/>
    <w:rsid w:val="00ED0EBC"/>
    <w:rsid w:val="00ED23D9"/>
    <w:rsid w:val="00ED3002"/>
    <w:rsid w:val="00ED3E70"/>
    <w:rsid w:val="00ED424C"/>
    <w:rsid w:val="00ED4B0A"/>
    <w:rsid w:val="00ED4F73"/>
    <w:rsid w:val="00ED5ABD"/>
    <w:rsid w:val="00ED5AFD"/>
    <w:rsid w:val="00ED63B0"/>
    <w:rsid w:val="00ED6B76"/>
    <w:rsid w:val="00EE0DB4"/>
    <w:rsid w:val="00EE17EC"/>
    <w:rsid w:val="00EE2E1E"/>
    <w:rsid w:val="00EE4090"/>
    <w:rsid w:val="00EE44D7"/>
    <w:rsid w:val="00EE4C62"/>
    <w:rsid w:val="00EE5113"/>
    <w:rsid w:val="00EE557E"/>
    <w:rsid w:val="00EE5690"/>
    <w:rsid w:val="00EE5771"/>
    <w:rsid w:val="00EF0AEF"/>
    <w:rsid w:val="00EF0AFA"/>
    <w:rsid w:val="00EF13C7"/>
    <w:rsid w:val="00EF1B50"/>
    <w:rsid w:val="00EF1C4B"/>
    <w:rsid w:val="00EF3991"/>
    <w:rsid w:val="00EF44C8"/>
    <w:rsid w:val="00EF5A62"/>
    <w:rsid w:val="00EF6002"/>
    <w:rsid w:val="00EF652B"/>
    <w:rsid w:val="00EF65BD"/>
    <w:rsid w:val="00EF6F75"/>
    <w:rsid w:val="00EF7DF6"/>
    <w:rsid w:val="00F00D5C"/>
    <w:rsid w:val="00F01267"/>
    <w:rsid w:val="00F018ED"/>
    <w:rsid w:val="00F02389"/>
    <w:rsid w:val="00F02BF2"/>
    <w:rsid w:val="00F031F2"/>
    <w:rsid w:val="00F03650"/>
    <w:rsid w:val="00F05647"/>
    <w:rsid w:val="00F070C5"/>
    <w:rsid w:val="00F070CD"/>
    <w:rsid w:val="00F07A42"/>
    <w:rsid w:val="00F10A36"/>
    <w:rsid w:val="00F11D80"/>
    <w:rsid w:val="00F11F18"/>
    <w:rsid w:val="00F12C23"/>
    <w:rsid w:val="00F139C9"/>
    <w:rsid w:val="00F13CE0"/>
    <w:rsid w:val="00F140B4"/>
    <w:rsid w:val="00F141DE"/>
    <w:rsid w:val="00F14A17"/>
    <w:rsid w:val="00F16072"/>
    <w:rsid w:val="00F168D8"/>
    <w:rsid w:val="00F17C7A"/>
    <w:rsid w:val="00F20207"/>
    <w:rsid w:val="00F21210"/>
    <w:rsid w:val="00F220E1"/>
    <w:rsid w:val="00F223DD"/>
    <w:rsid w:val="00F24CF5"/>
    <w:rsid w:val="00F25A83"/>
    <w:rsid w:val="00F25E61"/>
    <w:rsid w:val="00F270A1"/>
    <w:rsid w:val="00F2796B"/>
    <w:rsid w:val="00F308CD"/>
    <w:rsid w:val="00F3110B"/>
    <w:rsid w:val="00F3116C"/>
    <w:rsid w:val="00F31227"/>
    <w:rsid w:val="00F314A9"/>
    <w:rsid w:val="00F31FA3"/>
    <w:rsid w:val="00F31FF9"/>
    <w:rsid w:val="00F328B2"/>
    <w:rsid w:val="00F32CCB"/>
    <w:rsid w:val="00F32DB2"/>
    <w:rsid w:val="00F3334B"/>
    <w:rsid w:val="00F34AB9"/>
    <w:rsid w:val="00F359E8"/>
    <w:rsid w:val="00F378C2"/>
    <w:rsid w:val="00F378E3"/>
    <w:rsid w:val="00F40355"/>
    <w:rsid w:val="00F410B1"/>
    <w:rsid w:val="00F41E31"/>
    <w:rsid w:val="00F4225C"/>
    <w:rsid w:val="00F4230D"/>
    <w:rsid w:val="00F423EA"/>
    <w:rsid w:val="00F424F7"/>
    <w:rsid w:val="00F430FC"/>
    <w:rsid w:val="00F4418D"/>
    <w:rsid w:val="00F452FD"/>
    <w:rsid w:val="00F4588E"/>
    <w:rsid w:val="00F46A00"/>
    <w:rsid w:val="00F477F5"/>
    <w:rsid w:val="00F5116B"/>
    <w:rsid w:val="00F5180E"/>
    <w:rsid w:val="00F51EC8"/>
    <w:rsid w:val="00F547D2"/>
    <w:rsid w:val="00F54B5D"/>
    <w:rsid w:val="00F550D2"/>
    <w:rsid w:val="00F550D6"/>
    <w:rsid w:val="00F55D25"/>
    <w:rsid w:val="00F56E6D"/>
    <w:rsid w:val="00F60377"/>
    <w:rsid w:val="00F603B4"/>
    <w:rsid w:val="00F618CC"/>
    <w:rsid w:val="00F62873"/>
    <w:rsid w:val="00F62BDA"/>
    <w:rsid w:val="00F64F19"/>
    <w:rsid w:val="00F64F8E"/>
    <w:rsid w:val="00F66990"/>
    <w:rsid w:val="00F66F48"/>
    <w:rsid w:val="00F67A26"/>
    <w:rsid w:val="00F71066"/>
    <w:rsid w:val="00F71312"/>
    <w:rsid w:val="00F7153A"/>
    <w:rsid w:val="00F71604"/>
    <w:rsid w:val="00F720ED"/>
    <w:rsid w:val="00F7243F"/>
    <w:rsid w:val="00F724FB"/>
    <w:rsid w:val="00F72ECE"/>
    <w:rsid w:val="00F7310C"/>
    <w:rsid w:val="00F73CBA"/>
    <w:rsid w:val="00F74BC6"/>
    <w:rsid w:val="00F75207"/>
    <w:rsid w:val="00F75F03"/>
    <w:rsid w:val="00F76F11"/>
    <w:rsid w:val="00F77198"/>
    <w:rsid w:val="00F774F3"/>
    <w:rsid w:val="00F8022E"/>
    <w:rsid w:val="00F8024D"/>
    <w:rsid w:val="00F8093D"/>
    <w:rsid w:val="00F80E97"/>
    <w:rsid w:val="00F80FB8"/>
    <w:rsid w:val="00F812E3"/>
    <w:rsid w:val="00F82399"/>
    <w:rsid w:val="00F838BA"/>
    <w:rsid w:val="00F83AD7"/>
    <w:rsid w:val="00F846D6"/>
    <w:rsid w:val="00F84B5B"/>
    <w:rsid w:val="00F850CC"/>
    <w:rsid w:val="00F86147"/>
    <w:rsid w:val="00F90299"/>
    <w:rsid w:val="00F9128F"/>
    <w:rsid w:val="00F913D9"/>
    <w:rsid w:val="00F9309C"/>
    <w:rsid w:val="00F94A68"/>
    <w:rsid w:val="00F9513D"/>
    <w:rsid w:val="00F952D6"/>
    <w:rsid w:val="00F95880"/>
    <w:rsid w:val="00F96B0D"/>
    <w:rsid w:val="00F978C1"/>
    <w:rsid w:val="00F97F68"/>
    <w:rsid w:val="00FA229B"/>
    <w:rsid w:val="00FA2B0D"/>
    <w:rsid w:val="00FA3324"/>
    <w:rsid w:val="00FA4D97"/>
    <w:rsid w:val="00FA5080"/>
    <w:rsid w:val="00FA687D"/>
    <w:rsid w:val="00FA6CDD"/>
    <w:rsid w:val="00FA6EFE"/>
    <w:rsid w:val="00FA7196"/>
    <w:rsid w:val="00FB1400"/>
    <w:rsid w:val="00FB1665"/>
    <w:rsid w:val="00FB1EC5"/>
    <w:rsid w:val="00FB2C83"/>
    <w:rsid w:val="00FB308A"/>
    <w:rsid w:val="00FB30A5"/>
    <w:rsid w:val="00FB30ED"/>
    <w:rsid w:val="00FB4EC4"/>
    <w:rsid w:val="00FB5209"/>
    <w:rsid w:val="00FB5F02"/>
    <w:rsid w:val="00FB7721"/>
    <w:rsid w:val="00FB7DF2"/>
    <w:rsid w:val="00FB7EC9"/>
    <w:rsid w:val="00FC2C27"/>
    <w:rsid w:val="00FC3C77"/>
    <w:rsid w:val="00FC48C9"/>
    <w:rsid w:val="00FC678E"/>
    <w:rsid w:val="00FC6D97"/>
    <w:rsid w:val="00FC7259"/>
    <w:rsid w:val="00FC7CF2"/>
    <w:rsid w:val="00FD1085"/>
    <w:rsid w:val="00FD1465"/>
    <w:rsid w:val="00FD1ED6"/>
    <w:rsid w:val="00FD2226"/>
    <w:rsid w:val="00FD4B5E"/>
    <w:rsid w:val="00FD4D03"/>
    <w:rsid w:val="00FD53AA"/>
    <w:rsid w:val="00FD5DF1"/>
    <w:rsid w:val="00FD6839"/>
    <w:rsid w:val="00FD7148"/>
    <w:rsid w:val="00FD7F62"/>
    <w:rsid w:val="00FE048D"/>
    <w:rsid w:val="00FE16BC"/>
    <w:rsid w:val="00FE2795"/>
    <w:rsid w:val="00FE41F5"/>
    <w:rsid w:val="00FE53C7"/>
    <w:rsid w:val="00FE5ADE"/>
    <w:rsid w:val="00FE5B0D"/>
    <w:rsid w:val="00FE5C19"/>
    <w:rsid w:val="00FE62BD"/>
    <w:rsid w:val="00FF0660"/>
    <w:rsid w:val="00FF1435"/>
    <w:rsid w:val="00FF1D7B"/>
    <w:rsid w:val="00FF23AA"/>
    <w:rsid w:val="00FF2635"/>
    <w:rsid w:val="00FF3D8D"/>
    <w:rsid w:val="00FF4837"/>
    <w:rsid w:val="00FF5153"/>
    <w:rsid w:val="00FF52A0"/>
    <w:rsid w:val="00FF5FA1"/>
    <w:rsid w:val="00FF6016"/>
    <w:rsid w:val="00FF690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header" w:uiPriority="99"/>
    <w:lsdException w:name="footer" w:uiPriority="99"/>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0384F"/>
    <w:pPr>
      <w:jc w:val="both"/>
    </w:pPr>
    <w:rPr>
      <w:sz w:val="24"/>
      <w:lang w:val="en-US" w:eastAsia="en-US"/>
    </w:rPr>
  </w:style>
  <w:style w:type="paragraph" w:styleId="Heading1">
    <w:name w:val="heading 1"/>
    <w:basedOn w:val="Normal"/>
    <w:next w:val="Normal"/>
    <w:qFormat/>
    <w:rsid w:val="00A23FCA"/>
    <w:pPr>
      <w:keepNext/>
      <w:numPr>
        <w:numId w:val="27"/>
      </w:numPr>
      <w:tabs>
        <w:tab w:val="left" w:pos="720"/>
      </w:tabs>
      <w:spacing w:after="240"/>
      <w:outlineLvl w:val="0"/>
    </w:pPr>
    <w:rPr>
      <w:b/>
      <w:caps/>
      <w:kern w:val="28"/>
      <w:szCs w:val="24"/>
    </w:rPr>
  </w:style>
  <w:style w:type="paragraph" w:styleId="Heading2">
    <w:name w:val="heading 2"/>
    <w:aliases w:val="h2,A.B.C."/>
    <w:basedOn w:val="Normal"/>
    <w:next w:val="Normal"/>
    <w:link w:val="Heading2Char"/>
    <w:qFormat/>
    <w:rsid w:val="00A23FCA"/>
    <w:pPr>
      <w:keepNext/>
      <w:numPr>
        <w:ilvl w:val="1"/>
        <w:numId w:val="27"/>
      </w:numPr>
      <w:tabs>
        <w:tab w:val="left" w:pos="720"/>
      </w:tabs>
      <w:spacing w:after="240"/>
      <w:outlineLvl w:val="1"/>
    </w:pPr>
    <w:rPr>
      <w:b/>
    </w:rPr>
  </w:style>
  <w:style w:type="paragraph" w:styleId="Heading3">
    <w:name w:val="heading 3"/>
    <w:aliases w:val="Heading 3 black,h3,1.2.3."/>
    <w:basedOn w:val="Heading1"/>
    <w:next w:val="Heading1"/>
    <w:link w:val="Heading3Char"/>
    <w:qFormat/>
    <w:rsid w:val="00C81467"/>
    <w:pPr>
      <w:keepNext w:val="0"/>
      <w:numPr>
        <w:ilvl w:val="2"/>
        <w:numId w:val="35"/>
      </w:numPr>
      <w:tabs>
        <w:tab w:val="clear" w:pos="720"/>
        <w:tab w:val="left" w:pos="1440"/>
      </w:tabs>
      <w:ind w:left="1440"/>
      <w:outlineLvl w:val="2"/>
    </w:pPr>
    <w:rPr>
      <w:rFonts w:ascii="Arial" w:hAnsi="Arial" w:cs="Arial"/>
      <w:b w:val="0"/>
      <w:caps w:val="0"/>
      <w:sz w:val="20"/>
      <w:szCs w:val="20"/>
    </w:rPr>
  </w:style>
  <w:style w:type="paragraph" w:styleId="Heading4">
    <w:name w:val="heading 4"/>
    <w:basedOn w:val="Normal"/>
    <w:next w:val="Normal"/>
    <w:qFormat/>
    <w:rsid w:val="00B26487"/>
    <w:pPr>
      <w:numPr>
        <w:ilvl w:val="3"/>
        <w:numId w:val="35"/>
      </w:numPr>
      <w:tabs>
        <w:tab w:val="left" w:pos="2160"/>
      </w:tabs>
      <w:spacing w:after="240"/>
      <w:ind w:left="2160" w:hanging="720"/>
      <w:outlineLvl w:val="3"/>
    </w:pPr>
    <w:rPr>
      <w:rFonts w:ascii="Arial" w:hAnsi="Arial" w:cs="Arial"/>
      <w:sz w:val="20"/>
    </w:rPr>
  </w:style>
  <w:style w:type="paragraph" w:styleId="Heading5">
    <w:name w:val="heading 5"/>
    <w:basedOn w:val="Normal"/>
    <w:next w:val="Normal"/>
    <w:qFormat/>
    <w:rsid w:val="00C30F4C"/>
    <w:pPr>
      <w:numPr>
        <w:ilvl w:val="4"/>
        <w:numId w:val="35"/>
      </w:numPr>
      <w:tabs>
        <w:tab w:val="left" w:pos="2880"/>
      </w:tabs>
      <w:spacing w:after="240"/>
      <w:ind w:left="2880" w:hanging="720"/>
      <w:outlineLvl w:val="4"/>
    </w:pPr>
    <w:rPr>
      <w:sz w:val="20"/>
    </w:rPr>
  </w:style>
  <w:style w:type="paragraph" w:styleId="Heading6">
    <w:name w:val="heading 6"/>
    <w:basedOn w:val="Normal"/>
    <w:next w:val="Normal"/>
    <w:qFormat/>
    <w:rsid w:val="00732249"/>
    <w:pPr>
      <w:numPr>
        <w:ilvl w:val="5"/>
        <w:numId w:val="27"/>
      </w:numPr>
      <w:outlineLvl w:val="5"/>
    </w:pPr>
    <w:rPr>
      <w:i/>
    </w:rPr>
  </w:style>
  <w:style w:type="paragraph" w:styleId="Heading7">
    <w:name w:val="heading 7"/>
    <w:basedOn w:val="Normal"/>
    <w:next w:val="Normal"/>
    <w:qFormat/>
    <w:rsid w:val="00732249"/>
    <w:pPr>
      <w:numPr>
        <w:ilvl w:val="6"/>
        <w:numId w:val="27"/>
      </w:numPr>
      <w:spacing w:before="240" w:after="60"/>
      <w:outlineLvl w:val="6"/>
    </w:pPr>
    <w:rPr>
      <w:rFonts w:ascii="Arial" w:hAnsi="Arial"/>
      <w:sz w:val="20"/>
    </w:rPr>
  </w:style>
  <w:style w:type="paragraph" w:styleId="Heading8">
    <w:name w:val="heading 8"/>
    <w:basedOn w:val="Normal"/>
    <w:next w:val="Normal"/>
    <w:qFormat/>
    <w:rsid w:val="00732249"/>
    <w:pPr>
      <w:numPr>
        <w:ilvl w:val="7"/>
        <w:numId w:val="27"/>
      </w:numPr>
      <w:spacing w:before="240" w:after="60"/>
      <w:outlineLvl w:val="7"/>
    </w:pPr>
    <w:rPr>
      <w:rFonts w:ascii="Arial" w:hAnsi="Arial"/>
      <w:i/>
      <w:sz w:val="20"/>
    </w:rPr>
  </w:style>
  <w:style w:type="paragraph" w:styleId="Heading9">
    <w:name w:val="heading 9"/>
    <w:basedOn w:val="Normal"/>
    <w:next w:val="Normal"/>
    <w:qFormat/>
    <w:rsid w:val="00732249"/>
    <w:pPr>
      <w:numPr>
        <w:ilvl w:val="8"/>
        <w:numId w:val="27"/>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15BD3"/>
    <w:pPr>
      <w:tabs>
        <w:tab w:val="center" w:pos="4320"/>
        <w:tab w:val="right" w:pos="8640"/>
      </w:tabs>
    </w:pPr>
  </w:style>
  <w:style w:type="paragraph" w:styleId="Footer">
    <w:name w:val="footer"/>
    <w:basedOn w:val="Normal"/>
    <w:link w:val="FooterChar"/>
    <w:uiPriority w:val="99"/>
    <w:rsid w:val="00B15BD3"/>
    <w:pPr>
      <w:tabs>
        <w:tab w:val="center" w:pos="4320"/>
        <w:tab w:val="right" w:pos="8640"/>
      </w:tabs>
    </w:pPr>
  </w:style>
  <w:style w:type="character" w:styleId="PageNumber">
    <w:name w:val="page number"/>
    <w:basedOn w:val="DefaultParagraphFont"/>
    <w:rsid w:val="00B15BD3"/>
  </w:style>
  <w:style w:type="paragraph" w:styleId="TOC1">
    <w:name w:val="toc 1"/>
    <w:basedOn w:val="Normal"/>
    <w:next w:val="Normal"/>
    <w:autoRedefine/>
    <w:uiPriority w:val="39"/>
    <w:rsid w:val="00B15BD3"/>
    <w:pPr>
      <w:spacing w:before="120" w:after="120"/>
      <w:jc w:val="left"/>
    </w:pPr>
    <w:rPr>
      <w:b/>
      <w:caps/>
      <w:sz w:val="20"/>
    </w:rPr>
  </w:style>
  <w:style w:type="paragraph" w:styleId="TOC2">
    <w:name w:val="toc 2"/>
    <w:basedOn w:val="Normal"/>
    <w:next w:val="Normal"/>
    <w:autoRedefine/>
    <w:uiPriority w:val="39"/>
    <w:rsid w:val="00B15BD3"/>
    <w:pPr>
      <w:ind w:left="240"/>
      <w:jc w:val="left"/>
    </w:pPr>
    <w:rPr>
      <w:smallCaps/>
      <w:sz w:val="20"/>
    </w:rPr>
  </w:style>
  <w:style w:type="paragraph" w:styleId="TOC3">
    <w:name w:val="toc 3"/>
    <w:basedOn w:val="Normal"/>
    <w:next w:val="Normal"/>
    <w:autoRedefine/>
    <w:uiPriority w:val="39"/>
    <w:rsid w:val="00B15BD3"/>
    <w:pPr>
      <w:ind w:left="480"/>
      <w:jc w:val="left"/>
    </w:pPr>
    <w:rPr>
      <w:i/>
      <w:sz w:val="20"/>
    </w:rPr>
  </w:style>
  <w:style w:type="paragraph" w:styleId="TOC4">
    <w:name w:val="toc 4"/>
    <w:basedOn w:val="Normal"/>
    <w:next w:val="Normal"/>
    <w:autoRedefine/>
    <w:semiHidden/>
    <w:rsid w:val="007C4F3C"/>
    <w:pPr>
      <w:spacing w:line="360" w:lineRule="auto"/>
      <w:jc w:val="left"/>
    </w:pPr>
    <w:rPr>
      <w:i/>
      <w:sz w:val="18"/>
      <w:lang w:val="en-GB"/>
    </w:rPr>
  </w:style>
  <w:style w:type="paragraph" w:styleId="TOC5">
    <w:name w:val="toc 5"/>
    <w:basedOn w:val="Normal"/>
    <w:next w:val="Normal"/>
    <w:autoRedefine/>
    <w:semiHidden/>
    <w:rsid w:val="00B15BD3"/>
    <w:pPr>
      <w:ind w:left="960"/>
      <w:jc w:val="left"/>
    </w:pPr>
    <w:rPr>
      <w:sz w:val="18"/>
    </w:rPr>
  </w:style>
  <w:style w:type="paragraph" w:styleId="TOC6">
    <w:name w:val="toc 6"/>
    <w:basedOn w:val="Normal"/>
    <w:next w:val="Normal"/>
    <w:autoRedefine/>
    <w:semiHidden/>
    <w:rsid w:val="00B15BD3"/>
    <w:pPr>
      <w:ind w:left="1200"/>
      <w:jc w:val="left"/>
    </w:pPr>
    <w:rPr>
      <w:sz w:val="18"/>
    </w:rPr>
  </w:style>
  <w:style w:type="paragraph" w:styleId="TOC7">
    <w:name w:val="toc 7"/>
    <w:basedOn w:val="Normal"/>
    <w:next w:val="Normal"/>
    <w:autoRedefine/>
    <w:semiHidden/>
    <w:rsid w:val="00B15BD3"/>
    <w:pPr>
      <w:ind w:left="1440"/>
      <w:jc w:val="left"/>
    </w:pPr>
    <w:rPr>
      <w:sz w:val="18"/>
    </w:rPr>
  </w:style>
  <w:style w:type="paragraph" w:styleId="TOC8">
    <w:name w:val="toc 8"/>
    <w:basedOn w:val="Normal"/>
    <w:next w:val="Normal"/>
    <w:autoRedefine/>
    <w:semiHidden/>
    <w:rsid w:val="00B15BD3"/>
    <w:pPr>
      <w:ind w:left="1680"/>
      <w:jc w:val="left"/>
    </w:pPr>
    <w:rPr>
      <w:sz w:val="18"/>
    </w:rPr>
  </w:style>
  <w:style w:type="paragraph" w:styleId="TOC9">
    <w:name w:val="toc 9"/>
    <w:basedOn w:val="Normal"/>
    <w:next w:val="Normal"/>
    <w:autoRedefine/>
    <w:semiHidden/>
    <w:rsid w:val="00B15BD3"/>
    <w:pPr>
      <w:ind w:left="1920"/>
      <w:jc w:val="left"/>
    </w:pPr>
    <w:rPr>
      <w:sz w:val="18"/>
    </w:rPr>
  </w:style>
  <w:style w:type="paragraph" w:customStyle="1" w:styleId="Appendixtitle">
    <w:name w:val="Appendix title"/>
    <w:basedOn w:val="Normal"/>
    <w:next w:val="Normal"/>
    <w:rsid w:val="00B15BD3"/>
    <w:pPr>
      <w:jc w:val="right"/>
    </w:pPr>
    <w:rPr>
      <w:sz w:val="40"/>
    </w:rPr>
  </w:style>
  <w:style w:type="paragraph" w:styleId="Index1">
    <w:name w:val="index 1"/>
    <w:basedOn w:val="Normal"/>
    <w:next w:val="Normal"/>
    <w:autoRedefine/>
    <w:semiHidden/>
    <w:rsid w:val="00B15BD3"/>
    <w:pPr>
      <w:ind w:left="240" w:hanging="240"/>
    </w:pPr>
  </w:style>
  <w:style w:type="paragraph" w:customStyle="1" w:styleId="Appendix">
    <w:name w:val="Appendix"/>
    <w:basedOn w:val="Normal"/>
    <w:rsid w:val="00B15BD3"/>
    <w:pPr>
      <w:jc w:val="right"/>
    </w:pPr>
    <w:rPr>
      <w:sz w:val="52"/>
    </w:rPr>
  </w:style>
  <w:style w:type="paragraph" w:styleId="DocumentMap">
    <w:name w:val="Document Map"/>
    <w:basedOn w:val="Normal"/>
    <w:semiHidden/>
    <w:rsid w:val="00B15BD3"/>
    <w:pPr>
      <w:shd w:val="clear" w:color="auto" w:fill="000080"/>
    </w:pPr>
    <w:rPr>
      <w:rFonts w:ascii="Tahoma" w:hAnsi="Tahoma"/>
    </w:rPr>
  </w:style>
  <w:style w:type="character" w:styleId="FootnoteReference">
    <w:name w:val="footnote reference"/>
    <w:semiHidden/>
    <w:rsid w:val="001D64F1"/>
    <w:rPr>
      <w:vertAlign w:val="superscript"/>
    </w:rPr>
  </w:style>
  <w:style w:type="paragraph" w:styleId="FootnoteText">
    <w:name w:val="footnote text"/>
    <w:basedOn w:val="Normal"/>
    <w:semiHidden/>
    <w:rsid w:val="001D64F1"/>
    <w:rPr>
      <w:sz w:val="20"/>
    </w:rPr>
  </w:style>
  <w:style w:type="table" w:styleId="TableProfessional">
    <w:name w:val="Table Professional"/>
    <w:basedOn w:val="TableNormal"/>
    <w:rsid w:val="00FB5F02"/>
    <w:pPr>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styleId="CommentReference">
    <w:name w:val="annotation reference"/>
    <w:semiHidden/>
    <w:rsid w:val="002E377C"/>
    <w:rPr>
      <w:sz w:val="16"/>
      <w:szCs w:val="16"/>
    </w:rPr>
  </w:style>
  <w:style w:type="paragraph" w:styleId="CommentText">
    <w:name w:val="annotation text"/>
    <w:basedOn w:val="Normal"/>
    <w:semiHidden/>
    <w:rsid w:val="002E377C"/>
    <w:rPr>
      <w:sz w:val="20"/>
    </w:rPr>
  </w:style>
  <w:style w:type="paragraph" w:styleId="CommentSubject">
    <w:name w:val="annotation subject"/>
    <w:basedOn w:val="CommentText"/>
    <w:next w:val="CommentText"/>
    <w:semiHidden/>
    <w:rsid w:val="002E377C"/>
    <w:rPr>
      <w:b/>
      <w:bCs/>
    </w:rPr>
  </w:style>
  <w:style w:type="paragraph" w:styleId="BalloonText">
    <w:name w:val="Balloon Text"/>
    <w:basedOn w:val="Normal"/>
    <w:semiHidden/>
    <w:rsid w:val="002E377C"/>
    <w:rPr>
      <w:rFonts w:ascii="Tahoma" w:hAnsi="Tahoma" w:cs="Tahoma"/>
      <w:sz w:val="16"/>
      <w:szCs w:val="16"/>
    </w:rPr>
  </w:style>
  <w:style w:type="paragraph" w:customStyle="1" w:styleId="AppA-Heading2">
    <w:name w:val="AppA - Heading 2"/>
    <w:basedOn w:val="Heading2"/>
    <w:next w:val="Normal"/>
    <w:autoRedefine/>
    <w:rsid w:val="00065A80"/>
    <w:pPr>
      <w:numPr>
        <w:ilvl w:val="0"/>
        <w:numId w:val="0"/>
      </w:numPr>
      <w:tabs>
        <w:tab w:val="num" w:pos="720"/>
      </w:tabs>
      <w:ind w:left="720" w:hanging="720"/>
    </w:pPr>
  </w:style>
  <w:style w:type="paragraph" w:customStyle="1" w:styleId="AppA-Heading1">
    <w:name w:val="App A - Heading 1"/>
    <w:basedOn w:val="Heading1"/>
    <w:autoRedefine/>
    <w:rsid w:val="00732249"/>
    <w:pPr>
      <w:numPr>
        <w:numId w:val="0"/>
      </w:numPr>
      <w:tabs>
        <w:tab w:val="num" w:pos="720"/>
      </w:tabs>
    </w:pPr>
  </w:style>
  <w:style w:type="character" w:styleId="Hyperlink">
    <w:name w:val="Hyperlink"/>
    <w:uiPriority w:val="99"/>
    <w:rsid w:val="00DE047D"/>
    <w:rPr>
      <w:color w:val="0000FF"/>
      <w:u w:val="single"/>
    </w:rPr>
  </w:style>
  <w:style w:type="paragraph" w:styleId="TableofFigures">
    <w:name w:val="table of figures"/>
    <w:basedOn w:val="Normal"/>
    <w:next w:val="Normal"/>
    <w:uiPriority w:val="99"/>
    <w:rsid w:val="00DE047D"/>
    <w:pPr>
      <w:spacing w:after="240" w:line="360" w:lineRule="auto"/>
      <w:ind w:left="440" w:hanging="440"/>
    </w:pPr>
    <w:rPr>
      <w:sz w:val="22"/>
    </w:rPr>
  </w:style>
  <w:style w:type="paragraph" w:styleId="Caption">
    <w:name w:val="caption"/>
    <w:basedOn w:val="Normal"/>
    <w:next w:val="Normal"/>
    <w:qFormat/>
    <w:rsid w:val="00105160"/>
    <w:pPr>
      <w:tabs>
        <w:tab w:val="left" w:pos="720"/>
        <w:tab w:val="left" w:pos="1440"/>
        <w:tab w:val="left" w:pos="2160"/>
        <w:tab w:val="left" w:pos="2880"/>
      </w:tabs>
      <w:spacing w:before="120" w:after="120" w:line="320" w:lineRule="atLeast"/>
    </w:pPr>
    <w:rPr>
      <w:b/>
      <w:sz w:val="22"/>
    </w:rPr>
  </w:style>
  <w:style w:type="paragraph" w:styleId="BodyTextIndent2">
    <w:name w:val="Body Text Indent 2"/>
    <w:basedOn w:val="Normal"/>
    <w:rsid w:val="00105160"/>
    <w:pPr>
      <w:tabs>
        <w:tab w:val="left" w:pos="720"/>
        <w:tab w:val="left" w:pos="1440"/>
        <w:tab w:val="left" w:pos="2160"/>
        <w:tab w:val="left" w:pos="2880"/>
      </w:tabs>
      <w:spacing w:before="120" w:after="240" w:line="320" w:lineRule="atLeast"/>
      <w:ind w:left="720"/>
    </w:pPr>
    <w:rPr>
      <w:sz w:val="22"/>
    </w:rPr>
  </w:style>
  <w:style w:type="paragraph" w:styleId="ListBullet">
    <w:name w:val="List Bullet"/>
    <w:basedOn w:val="Normal"/>
    <w:autoRedefine/>
    <w:rsid w:val="00105160"/>
    <w:pPr>
      <w:numPr>
        <w:numId w:val="2"/>
      </w:numPr>
      <w:tabs>
        <w:tab w:val="left" w:pos="720"/>
        <w:tab w:val="left" w:pos="1440"/>
        <w:tab w:val="left" w:pos="2160"/>
        <w:tab w:val="left" w:pos="2880"/>
      </w:tabs>
      <w:spacing w:after="240" w:line="360" w:lineRule="auto"/>
    </w:pPr>
    <w:rPr>
      <w:sz w:val="22"/>
    </w:rPr>
  </w:style>
  <w:style w:type="paragraph" w:customStyle="1" w:styleId="Style1">
    <w:name w:val="Style1"/>
    <w:basedOn w:val="Heading1"/>
    <w:rsid w:val="006C0097"/>
    <w:pPr>
      <w:numPr>
        <w:numId w:val="0"/>
      </w:numPr>
    </w:pPr>
  </w:style>
  <w:style w:type="paragraph" w:customStyle="1" w:styleId="StyleHeading3Bold">
    <w:name w:val="Style Heading 3 + Bold"/>
    <w:basedOn w:val="Heading1"/>
    <w:rsid w:val="00887534"/>
    <w:rPr>
      <w:b w:val="0"/>
      <w:bCs/>
    </w:rPr>
  </w:style>
  <w:style w:type="paragraph" w:customStyle="1" w:styleId="Style2">
    <w:name w:val="Style2"/>
    <w:basedOn w:val="TOC1"/>
    <w:next w:val="TOC1"/>
    <w:rsid w:val="00930F6F"/>
    <w:pPr>
      <w:tabs>
        <w:tab w:val="left" w:pos="480"/>
        <w:tab w:val="right" w:leader="dot" w:pos="8630"/>
      </w:tabs>
    </w:pPr>
    <w:rPr>
      <w:bCs/>
    </w:rPr>
  </w:style>
  <w:style w:type="character" w:styleId="Emphasis">
    <w:name w:val="Emphasis"/>
    <w:qFormat/>
    <w:rsid w:val="006E2095"/>
    <w:rPr>
      <w:i/>
      <w:iCs/>
    </w:rPr>
  </w:style>
  <w:style w:type="paragraph" w:styleId="BodyText">
    <w:name w:val="Body Text"/>
    <w:aliases w:val="bt,BT,b,Outline-1,Body text,bt1,bt2,Example,SD-body,vv,o"/>
    <w:basedOn w:val="Normal"/>
    <w:link w:val="BodyTextChar"/>
    <w:rsid w:val="00FC2C27"/>
    <w:pPr>
      <w:spacing w:after="120"/>
    </w:pPr>
  </w:style>
  <w:style w:type="character" w:customStyle="1" w:styleId="BodyTextChar">
    <w:name w:val="Body Text Char"/>
    <w:aliases w:val="bt Char1,BT Char1,b Char1,Outline-1 Char1,Body text Char1,bt1 Char1,bt2 Char1,Example Char1,SD-body Char1,vv Char1,o Char"/>
    <w:link w:val="BodyText"/>
    <w:rsid w:val="00735FB7"/>
    <w:rPr>
      <w:sz w:val="24"/>
      <w:lang w:val="en-US" w:eastAsia="en-US" w:bidi="ar-SA"/>
    </w:rPr>
  </w:style>
  <w:style w:type="table" w:styleId="TableGrid">
    <w:name w:val="Table Grid"/>
    <w:basedOn w:val="TableNormal"/>
    <w:rsid w:val="00FC2C27"/>
    <w:pPr>
      <w:tabs>
        <w:tab w:val="left" w:pos="720"/>
        <w:tab w:val="left" w:pos="1440"/>
        <w:tab w:val="left" w:pos="2160"/>
        <w:tab w:val="left" w:pos="2880"/>
      </w:tabs>
      <w:spacing w:before="120" w:after="120" w:line="360" w:lineRule="auto"/>
      <w:jc w:val="both"/>
    </w:pPr>
    <w:rPr>
      <w:rFonts w:ascii="CG Times (W1)" w:hAnsi="CG Times (W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link w:val="BodyChar"/>
    <w:rsid w:val="00FC2C27"/>
    <w:pPr>
      <w:overflowPunct w:val="0"/>
      <w:autoSpaceDE w:val="0"/>
      <w:autoSpaceDN w:val="0"/>
      <w:adjustRightInd w:val="0"/>
      <w:spacing w:after="240" w:line="360" w:lineRule="atLeast"/>
      <w:jc w:val="both"/>
      <w:textAlignment w:val="baseline"/>
    </w:pPr>
    <w:rPr>
      <w:sz w:val="24"/>
      <w:lang w:val="en-US" w:eastAsia="en-US"/>
    </w:rPr>
  </w:style>
  <w:style w:type="character" w:customStyle="1" w:styleId="BodyChar">
    <w:name w:val="Body Char"/>
    <w:link w:val="Body"/>
    <w:rsid w:val="00FC2C27"/>
    <w:rPr>
      <w:sz w:val="24"/>
      <w:lang w:val="en-US" w:eastAsia="en-US" w:bidi="ar-SA"/>
    </w:rPr>
  </w:style>
  <w:style w:type="paragraph" w:customStyle="1" w:styleId="body0">
    <w:name w:val="body"/>
    <w:rsid w:val="00FC2C27"/>
    <w:pPr>
      <w:spacing w:after="240" w:line="240" w:lineRule="atLeast"/>
      <w:jc w:val="both"/>
    </w:pPr>
    <w:rPr>
      <w:sz w:val="22"/>
      <w:lang w:val="en-US" w:eastAsia="en-US"/>
    </w:rPr>
  </w:style>
  <w:style w:type="paragraph" w:customStyle="1" w:styleId="StyleHeading2h2ABCLeft0Firstline0">
    <w:name w:val="Style Heading 2h2A.B.C. + Left:  0&quot; First line:  0&quot;"/>
    <w:basedOn w:val="Heading2"/>
    <w:rsid w:val="00FA5080"/>
    <w:pPr>
      <w:ind w:left="0" w:firstLine="0"/>
    </w:pPr>
    <w:rPr>
      <w:bCs/>
      <w:i/>
      <w:iCs/>
    </w:rPr>
  </w:style>
  <w:style w:type="paragraph" w:customStyle="1" w:styleId="StyleHeading2h2ABC11ptNotBoldNotItalicLeft0">
    <w:name w:val="Style Heading 2h2A.B.C. + 11 pt Not Bold Not Italic Left:  0&quot;..."/>
    <w:basedOn w:val="Heading2"/>
    <w:rsid w:val="00FA5080"/>
    <w:pPr>
      <w:ind w:left="0" w:firstLine="0"/>
    </w:pPr>
    <w:rPr>
      <w:b w:val="0"/>
      <w:sz w:val="22"/>
    </w:rPr>
  </w:style>
  <w:style w:type="paragraph" w:styleId="ListBullet2">
    <w:name w:val="List Bullet 2"/>
    <w:basedOn w:val="Normal"/>
    <w:rsid w:val="00735FB7"/>
    <w:pPr>
      <w:numPr>
        <w:numId w:val="3"/>
      </w:numPr>
      <w:jc w:val="left"/>
    </w:pPr>
    <w:rPr>
      <w:rFonts w:ascii="Book Antiqua" w:hAnsi="Book Antiqua"/>
      <w:sz w:val="22"/>
    </w:rPr>
  </w:style>
  <w:style w:type="paragraph" w:styleId="ListBullet3">
    <w:name w:val="List Bullet 3"/>
    <w:basedOn w:val="Normal"/>
    <w:rsid w:val="00735FB7"/>
    <w:pPr>
      <w:numPr>
        <w:numId w:val="4"/>
      </w:numPr>
      <w:jc w:val="left"/>
    </w:pPr>
    <w:rPr>
      <w:rFonts w:ascii="Book Antiqua" w:hAnsi="Book Antiqua"/>
      <w:sz w:val="22"/>
    </w:rPr>
  </w:style>
  <w:style w:type="paragraph" w:customStyle="1" w:styleId="xl54">
    <w:name w:val="xl54"/>
    <w:basedOn w:val="Normal"/>
    <w:rsid w:val="009E1924"/>
    <w:pPr>
      <w:pBdr>
        <w:bottom w:val="single" w:sz="4" w:space="0" w:color="auto"/>
        <w:right w:val="single" w:sz="4" w:space="0" w:color="auto"/>
      </w:pBdr>
      <w:spacing w:before="100" w:beforeAutospacing="1" w:after="100" w:afterAutospacing="1"/>
      <w:jc w:val="left"/>
    </w:pPr>
    <w:rPr>
      <w:rFonts w:ascii="Arial" w:eastAsia="Arial Unicode MS" w:hAnsi="Arial" w:cs="Arial"/>
      <w:sz w:val="16"/>
      <w:szCs w:val="16"/>
    </w:rPr>
  </w:style>
  <w:style w:type="paragraph" w:customStyle="1" w:styleId="Bullets2">
    <w:name w:val="Bullets 2"/>
    <w:basedOn w:val="BodyTextIndent2"/>
    <w:next w:val="BodyTextIndent"/>
    <w:rsid w:val="00705FC3"/>
    <w:pPr>
      <w:numPr>
        <w:numId w:val="5"/>
      </w:numPr>
      <w:spacing w:before="0" w:line="360" w:lineRule="auto"/>
    </w:pPr>
  </w:style>
  <w:style w:type="paragraph" w:styleId="BodyTextIndent">
    <w:name w:val="Body Text Indent"/>
    <w:basedOn w:val="Normal"/>
    <w:rsid w:val="00705FC3"/>
    <w:pPr>
      <w:spacing w:after="120"/>
      <w:ind w:left="360"/>
    </w:pPr>
  </w:style>
  <w:style w:type="paragraph" w:styleId="EndnoteText">
    <w:name w:val="endnote text"/>
    <w:basedOn w:val="Normal"/>
    <w:semiHidden/>
    <w:rsid w:val="00DA3227"/>
    <w:pPr>
      <w:widowControl w:val="0"/>
      <w:jc w:val="left"/>
    </w:pPr>
    <w:rPr>
      <w:rFonts w:ascii="Swiss" w:hAnsi="Swiss"/>
    </w:rPr>
  </w:style>
  <w:style w:type="paragraph" w:customStyle="1" w:styleId="Exhibit--Title">
    <w:name w:val="Exhibit--Title"/>
    <w:basedOn w:val="Normal"/>
    <w:next w:val="Normal"/>
    <w:rsid w:val="00372A5B"/>
    <w:pPr>
      <w:jc w:val="left"/>
    </w:pPr>
    <w:rPr>
      <w:rFonts w:ascii="Arial Narrow" w:hAnsi="Arial Narrow"/>
      <w:sz w:val="20"/>
    </w:rPr>
  </w:style>
  <w:style w:type="character" w:customStyle="1" w:styleId="btChar">
    <w:name w:val="bt Char"/>
    <w:aliases w:val="BT Char,b Char,Outline-1 Char,Body text Char,bt1 Char,bt2 Char,Example Char,SD-body Char,vv Char,o Char Char"/>
    <w:rsid w:val="00991A56"/>
    <w:rPr>
      <w:sz w:val="24"/>
      <w:lang w:val="en-US" w:eastAsia="en-US" w:bidi="ar-SA"/>
    </w:rPr>
  </w:style>
  <w:style w:type="paragraph" w:customStyle="1" w:styleId="TableBody">
    <w:name w:val="Table Body"/>
    <w:basedOn w:val="Normal"/>
    <w:rsid w:val="00D52D69"/>
    <w:pPr>
      <w:spacing w:before="80" w:after="80"/>
      <w:jc w:val="left"/>
    </w:pPr>
    <w:rPr>
      <w:rFonts w:ascii="Arial" w:hAnsi="Arial"/>
      <w:sz w:val="18"/>
    </w:rPr>
  </w:style>
  <w:style w:type="paragraph" w:customStyle="1" w:styleId="Paragraphheader">
    <w:name w:val="Paragraph header"/>
    <w:basedOn w:val="Normal"/>
    <w:rsid w:val="00D52D69"/>
    <w:pPr>
      <w:spacing w:after="60"/>
      <w:jc w:val="left"/>
    </w:pPr>
    <w:rPr>
      <w:rFonts w:ascii="CG Times" w:hAnsi="CG Times"/>
      <w:sz w:val="20"/>
      <w:u w:val="single"/>
      <w:lang w:val="en-CA"/>
    </w:rPr>
  </w:style>
  <w:style w:type="paragraph" w:customStyle="1" w:styleId="Text-sidebyside">
    <w:name w:val="Text-side by side"/>
    <w:basedOn w:val="Normal"/>
    <w:rsid w:val="00D52D69"/>
    <w:pPr>
      <w:tabs>
        <w:tab w:val="right" w:pos="9540"/>
      </w:tabs>
      <w:spacing w:after="200" w:line="300" w:lineRule="exact"/>
    </w:pPr>
    <w:rPr>
      <w:rFonts w:ascii="Palatino" w:hAnsi="Palatino"/>
      <w:color w:val="000000"/>
      <w:sz w:val="20"/>
    </w:rPr>
  </w:style>
  <w:style w:type="character" w:customStyle="1" w:styleId="HeaderChar">
    <w:name w:val="Header Char"/>
    <w:link w:val="Header"/>
    <w:uiPriority w:val="99"/>
    <w:rsid w:val="0094095B"/>
    <w:rPr>
      <w:sz w:val="24"/>
    </w:rPr>
  </w:style>
  <w:style w:type="character" w:customStyle="1" w:styleId="FooterChar">
    <w:name w:val="Footer Char"/>
    <w:link w:val="Footer"/>
    <w:uiPriority w:val="99"/>
    <w:rsid w:val="001F1B67"/>
    <w:rPr>
      <w:sz w:val="24"/>
    </w:rPr>
  </w:style>
  <w:style w:type="paragraph" w:styleId="TOCHeading">
    <w:name w:val="TOC Heading"/>
    <w:basedOn w:val="Heading1"/>
    <w:next w:val="Normal"/>
    <w:uiPriority w:val="39"/>
    <w:unhideWhenUsed/>
    <w:qFormat/>
    <w:rsid w:val="00924439"/>
    <w:pPr>
      <w:keepLines/>
      <w:numPr>
        <w:numId w:val="0"/>
      </w:numPr>
      <w:spacing w:before="480" w:line="276" w:lineRule="auto"/>
      <w:jc w:val="left"/>
      <w:outlineLvl w:val="9"/>
    </w:pPr>
    <w:rPr>
      <w:rFonts w:ascii="Cambria" w:hAnsi="Cambria"/>
      <w:bCs/>
      <w:caps w:val="0"/>
      <w:color w:val="365F91"/>
      <w:kern w:val="0"/>
      <w:szCs w:val="28"/>
    </w:rPr>
  </w:style>
  <w:style w:type="paragraph" w:customStyle="1" w:styleId="TableHeadP10">
    <w:name w:val="Table Head P10"/>
    <w:basedOn w:val="Normal"/>
    <w:rsid w:val="007724CC"/>
    <w:pPr>
      <w:spacing w:before="20" w:after="20"/>
      <w:jc w:val="center"/>
    </w:pPr>
    <w:rPr>
      <w:rFonts w:eastAsia="PMingLiU"/>
      <w:b/>
      <w:noProof/>
      <w:sz w:val="20"/>
      <w:lang w:val="en-CA"/>
    </w:rPr>
  </w:style>
  <w:style w:type="paragraph" w:customStyle="1" w:styleId="xl59">
    <w:name w:val="xl59"/>
    <w:basedOn w:val="Normal"/>
    <w:rsid w:val="007724CC"/>
    <w:pPr>
      <w:pBdr>
        <w:bottom w:val="single" w:sz="4" w:space="0" w:color="auto"/>
      </w:pBdr>
      <w:spacing w:before="100" w:beforeAutospacing="1" w:after="100" w:afterAutospacing="1"/>
      <w:jc w:val="center"/>
    </w:pPr>
    <w:rPr>
      <w:rFonts w:ascii="Arial" w:hAnsi="Arial" w:cs="Arial"/>
      <w:sz w:val="20"/>
    </w:rPr>
  </w:style>
  <w:style w:type="paragraph" w:customStyle="1" w:styleId="Style3">
    <w:name w:val="Style3"/>
    <w:basedOn w:val="Normal"/>
    <w:link w:val="Style3Char"/>
    <w:qFormat/>
    <w:rsid w:val="009E0744"/>
    <w:pPr>
      <w:spacing w:line="360" w:lineRule="auto"/>
    </w:pPr>
    <w:rPr>
      <w:i/>
      <w:sz w:val="20"/>
      <w:lang w:val="en-GB"/>
    </w:rPr>
  </w:style>
  <w:style w:type="paragraph" w:styleId="Revision">
    <w:name w:val="Revision"/>
    <w:hidden/>
    <w:uiPriority w:val="99"/>
    <w:semiHidden/>
    <w:rsid w:val="00865D23"/>
    <w:rPr>
      <w:sz w:val="24"/>
      <w:lang w:val="en-US" w:eastAsia="en-US"/>
    </w:rPr>
  </w:style>
  <w:style w:type="character" w:customStyle="1" w:styleId="Style3Char">
    <w:name w:val="Style3 Char"/>
    <w:link w:val="Style3"/>
    <w:rsid w:val="009E0744"/>
    <w:rPr>
      <w:i/>
      <w:lang w:val="en-GB"/>
    </w:rPr>
  </w:style>
  <w:style w:type="character" w:customStyle="1" w:styleId="Heading2Char">
    <w:name w:val="Heading 2 Char"/>
    <w:aliases w:val="h2 Char,A.B.C. Char"/>
    <w:link w:val="Heading2"/>
    <w:rsid w:val="00A23FCA"/>
    <w:rPr>
      <w:b/>
      <w:sz w:val="24"/>
    </w:rPr>
  </w:style>
  <w:style w:type="paragraph" w:customStyle="1" w:styleId="SpecHeading1">
    <w:name w:val="Spec Heading 1"/>
    <w:basedOn w:val="Normal"/>
    <w:rsid w:val="00C30F4C"/>
    <w:pPr>
      <w:numPr>
        <w:numId w:val="28"/>
      </w:numPr>
      <w:jc w:val="left"/>
    </w:pPr>
    <w:rPr>
      <w:lang w:val="en-GB"/>
    </w:rPr>
  </w:style>
  <w:style w:type="paragraph" w:customStyle="1" w:styleId="SpecHeading2">
    <w:name w:val="Spec Heading 2"/>
    <w:basedOn w:val="Normal"/>
    <w:rsid w:val="00C30F4C"/>
    <w:pPr>
      <w:numPr>
        <w:ilvl w:val="1"/>
        <w:numId w:val="28"/>
      </w:numPr>
      <w:spacing w:after="240" w:line="240" w:lineRule="atLeast"/>
      <w:jc w:val="left"/>
    </w:pPr>
    <w:rPr>
      <w:lang w:val="en-CA"/>
    </w:rPr>
  </w:style>
  <w:style w:type="paragraph" w:customStyle="1" w:styleId="StyleSpecHeading4">
    <w:name w:val="Style Spec Heading 4"/>
    <w:basedOn w:val="Normal"/>
    <w:link w:val="StyleSpecHeading4Char"/>
    <w:qFormat/>
    <w:rsid w:val="00C30F4C"/>
    <w:pPr>
      <w:numPr>
        <w:ilvl w:val="2"/>
        <w:numId w:val="28"/>
      </w:numPr>
      <w:spacing w:after="240" w:line="240" w:lineRule="atLeast"/>
      <w:jc w:val="left"/>
    </w:pPr>
    <w:rPr>
      <w:sz w:val="20"/>
      <w:lang w:val="en-GB"/>
    </w:rPr>
  </w:style>
  <w:style w:type="paragraph" w:customStyle="1" w:styleId="StyleSpecHeading5">
    <w:name w:val="Style Spec Heading 5"/>
    <w:basedOn w:val="Normal"/>
    <w:link w:val="StyleSpecHeading5Char"/>
    <w:qFormat/>
    <w:rsid w:val="00C30F4C"/>
    <w:pPr>
      <w:numPr>
        <w:ilvl w:val="3"/>
        <w:numId w:val="28"/>
      </w:numPr>
      <w:spacing w:after="240" w:line="240" w:lineRule="atLeast"/>
      <w:jc w:val="left"/>
    </w:pPr>
    <w:rPr>
      <w:sz w:val="20"/>
    </w:rPr>
  </w:style>
  <w:style w:type="paragraph" w:customStyle="1" w:styleId="StyleSpecHeading3">
    <w:name w:val="Style Spec Heading 3"/>
    <w:basedOn w:val="Normal"/>
    <w:link w:val="StyleSpecHeading3Char"/>
    <w:qFormat/>
    <w:rsid w:val="00C30F4C"/>
    <w:pPr>
      <w:keepLines/>
      <w:numPr>
        <w:numId w:val="29"/>
      </w:numPr>
      <w:spacing w:before="240" w:after="200"/>
      <w:jc w:val="left"/>
    </w:pPr>
    <w:rPr>
      <w:sz w:val="20"/>
      <w:lang w:val="en-GB"/>
    </w:rPr>
  </w:style>
  <w:style w:type="character" w:customStyle="1" w:styleId="StyleSpecHeading3Char">
    <w:name w:val="Style Spec Heading 3 Char"/>
    <w:link w:val="StyleSpecHeading3"/>
    <w:rsid w:val="00C30F4C"/>
    <w:rPr>
      <w:lang w:val="en-GB" w:eastAsia="en-US"/>
    </w:rPr>
  </w:style>
  <w:style w:type="character" w:customStyle="1" w:styleId="StyleSpecHeading4Char">
    <w:name w:val="Style Spec Heading 4 Char"/>
    <w:link w:val="StyleSpecHeading4"/>
    <w:rsid w:val="00C30F4C"/>
    <w:rPr>
      <w:lang w:val="en-GB" w:eastAsia="en-US"/>
    </w:rPr>
  </w:style>
  <w:style w:type="character" w:customStyle="1" w:styleId="StyleSpecHeading5Char">
    <w:name w:val="Style Spec Heading 5 Char"/>
    <w:link w:val="StyleSpecHeading5"/>
    <w:rsid w:val="00C30F4C"/>
    <w:rPr>
      <w:lang w:val="en-US" w:eastAsia="en-US"/>
    </w:rPr>
  </w:style>
  <w:style w:type="paragraph" w:customStyle="1" w:styleId="StyleSpecHeading2">
    <w:name w:val="Style Spec Heading 2"/>
    <w:basedOn w:val="Normal"/>
    <w:link w:val="StyleSpecHeading2Char"/>
    <w:qFormat/>
    <w:rsid w:val="00C30F4C"/>
    <w:pPr>
      <w:keepLines/>
      <w:numPr>
        <w:ilvl w:val="1"/>
        <w:numId w:val="36"/>
      </w:numPr>
      <w:spacing w:before="240" w:after="200"/>
      <w:jc w:val="left"/>
    </w:pPr>
    <w:rPr>
      <w:sz w:val="20"/>
      <w:u w:val="single"/>
      <w:lang w:val="en-GB"/>
    </w:rPr>
  </w:style>
  <w:style w:type="character" w:customStyle="1" w:styleId="StyleSpecHeading2Char">
    <w:name w:val="Style Spec Heading 2 Char"/>
    <w:link w:val="StyleSpecHeading2"/>
    <w:rsid w:val="00C30F4C"/>
    <w:rPr>
      <w:u w:val="single"/>
      <w:lang w:val="en-GB" w:eastAsia="en-US"/>
    </w:rPr>
  </w:style>
  <w:style w:type="paragraph" w:styleId="ListParagraph">
    <w:name w:val="List Paragraph"/>
    <w:basedOn w:val="Normal"/>
    <w:uiPriority w:val="34"/>
    <w:qFormat/>
    <w:rsid w:val="0089294A"/>
    <w:pPr>
      <w:ind w:left="720"/>
      <w:jc w:val="left"/>
    </w:pPr>
    <w:rPr>
      <w:sz w:val="20"/>
      <w:lang w:val="en-CA"/>
    </w:rPr>
  </w:style>
  <w:style w:type="paragraph" w:customStyle="1" w:styleId="StyleSpecHeading1">
    <w:name w:val="Style Spec Heading 1"/>
    <w:basedOn w:val="Normal"/>
    <w:link w:val="StyleSpecHeading1Char"/>
    <w:qFormat/>
    <w:rsid w:val="0089294A"/>
    <w:pPr>
      <w:keepLines/>
      <w:spacing w:before="240" w:after="200"/>
      <w:jc w:val="left"/>
    </w:pPr>
    <w:rPr>
      <w:sz w:val="20"/>
      <w:lang w:val="en-GB"/>
    </w:rPr>
  </w:style>
  <w:style w:type="character" w:customStyle="1" w:styleId="StyleSpecHeading1Char">
    <w:name w:val="Style Spec Heading 1 Char"/>
    <w:link w:val="StyleSpecHeading1"/>
    <w:rsid w:val="0089294A"/>
    <w:rPr>
      <w:lang w:val="en-GB" w:eastAsia="en-US"/>
    </w:rPr>
  </w:style>
  <w:style w:type="character" w:customStyle="1" w:styleId="Heading3Char">
    <w:name w:val="Heading 3 Char"/>
    <w:aliases w:val="Heading 3 black Char,h3 Char,1.2.3. Char"/>
    <w:basedOn w:val="DefaultParagraphFont"/>
    <w:link w:val="Heading3"/>
    <w:rsid w:val="00C81467"/>
    <w:rPr>
      <w:rFonts w:ascii="Arial" w:hAnsi="Arial" w:cs="Arial"/>
      <w:kern w:val="28"/>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4053220">
      <w:bodyDiv w:val="1"/>
      <w:marLeft w:val="0"/>
      <w:marRight w:val="0"/>
      <w:marTop w:val="0"/>
      <w:marBottom w:val="0"/>
      <w:divBdr>
        <w:top w:val="none" w:sz="0" w:space="0" w:color="auto"/>
        <w:left w:val="none" w:sz="0" w:space="0" w:color="auto"/>
        <w:bottom w:val="none" w:sz="0" w:space="0" w:color="auto"/>
        <w:right w:val="none" w:sz="0" w:space="0" w:color="auto"/>
      </w:divBdr>
    </w:div>
    <w:div w:id="257757409">
      <w:bodyDiv w:val="1"/>
      <w:marLeft w:val="0"/>
      <w:marRight w:val="0"/>
      <w:marTop w:val="0"/>
      <w:marBottom w:val="0"/>
      <w:divBdr>
        <w:top w:val="none" w:sz="0" w:space="0" w:color="auto"/>
        <w:left w:val="none" w:sz="0" w:space="0" w:color="auto"/>
        <w:bottom w:val="none" w:sz="0" w:space="0" w:color="auto"/>
        <w:right w:val="none" w:sz="0" w:space="0" w:color="auto"/>
      </w:divBdr>
    </w:div>
    <w:div w:id="316613753">
      <w:bodyDiv w:val="1"/>
      <w:marLeft w:val="0"/>
      <w:marRight w:val="0"/>
      <w:marTop w:val="0"/>
      <w:marBottom w:val="0"/>
      <w:divBdr>
        <w:top w:val="none" w:sz="0" w:space="0" w:color="auto"/>
        <w:left w:val="none" w:sz="0" w:space="0" w:color="auto"/>
        <w:bottom w:val="none" w:sz="0" w:space="0" w:color="auto"/>
        <w:right w:val="none" w:sz="0" w:space="0" w:color="auto"/>
      </w:divBdr>
    </w:div>
    <w:div w:id="392701005">
      <w:bodyDiv w:val="1"/>
      <w:marLeft w:val="0"/>
      <w:marRight w:val="0"/>
      <w:marTop w:val="0"/>
      <w:marBottom w:val="0"/>
      <w:divBdr>
        <w:top w:val="none" w:sz="0" w:space="0" w:color="auto"/>
        <w:left w:val="none" w:sz="0" w:space="0" w:color="auto"/>
        <w:bottom w:val="none" w:sz="0" w:space="0" w:color="auto"/>
        <w:right w:val="none" w:sz="0" w:space="0" w:color="auto"/>
      </w:divBdr>
    </w:div>
    <w:div w:id="473648446">
      <w:bodyDiv w:val="1"/>
      <w:marLeft w:val="0"/>
      <w:marRight w:val="0"/>
      <w:marTop w:val="0"/>
      <w:marBottom w:val="0"/>
      <w:divBdr>
        <w:top w:val="none" w:sz="0" w:space="0" w:color="auto"/>
        <w:left w:val="none" w:sz="0" w:space="0" w:color="auto"/>
        <w:bottom w:val="none" w:sz="0" w:space="0" w:color="auto"/>
        <w:right w:val="none" w:sz="0" w:space="0" w:color="auto"/>
      </w:divBdr>
    </w:div>
    <w:div w:id="474565492">
      <w:bodyDiv w:val="1"/>
      <w:marLeft w:val="0"/>
      <w:marRight w:val="0"/>
      <w:marTop w:val="0"/>
      <w:marBottom w:val="0"/>
      <w:divBdr>
        <w:top w:val="none" w:sz="0" w:space="0" w:color="auto"/>
        <w:left w:val="none" w:sz="0" w:space="0" w:color="auto"/>
        <w:bottom w:val="none" w:sz="0" w:space="0" w:color="auto"/>
        <w:right w:val="none" w:sz="0" w:space="0" w:color="auto"/>
      </w:divBdr>
    </w:div>
    <w:div w:id="526065878">
      <w:bodyDiv w:val="1"/>
      <w:marLeft w:val="0"/>
      <w:marRight w:val="0"/>
      <w:marTop w:val="0"/>
      <w:marBottom w:val="0"/>
      <w:divBdr>
        <w:top w:val="none" w:sz="0" w:space="0" w:color="auto"/>
        <w:left w:val="none" w:sz="0" w:space="0" w:color="auto"/>
        <w:bottom w:val="none" w:sz="0" w:space="0" w:color="auto"/>
        <w:right w:val="none" w:sz="0" w:space="0" w:color="auto"/>
      </w:divBdr>
    </w:div>
    <w:div w:id="541677999">
      <w:bodyDiv w:val="1"/>
      <w:marLeft w:val="0"/>
      <w:marRight w:val="0"/>
      <w:marTop w:val="0"/>
      <w:marBottom w:val="0"/>
      <w:divBdr>
        <w:top w:val="none" w:sz="0" w:space="0" w:color="auto"/>
        <w:left w:val="none" w:sz="0" w:space="0" w:color="auto"/>
        <w:bottom w:val="none" w:sz="0" w:space="0" w:color="auto"/>
        <w:right w:val="none" w:sz="0" w:space="0" w:color="auto"/>
      </w:divBdr>
    </w:div>
    <w:div w:id="898324243">
      <w:bodyDiv w:val="1"/>
      <w:marLeft w:val="0"/>
      <w:marRight w:val="0"/>
      <w:marTop w:val="0"/>
      <w:marBottom w:val="0"/>
      <w:divBdr>
        <w:top w:val="none" w:sz="0" w:space="0" w:color="auto"/>
        <w:left w:val="none" w:sz="0" w:space="0" w:color="auto"/>
        <w:bottom w:val="none" w:sz="0" w:space="0" w:color="auto"/>
        <w:right w:val="none" w:sz="0" w:space="0" w:color="auto"/>
      </w:divBdr>
    </w:div>
    <w:div w:id="957756029">
      <w:bodyDiv w:val="1"/>
      <w:marLeft w:val="0"/>
      <w:marRight w:val="0"/>
      <w:marTop w:val="0"/>
      <w:marBottom w:val="0"/>
      <w:divBdr>
        <w:top w:val="none" w:sz="0" w:space="0" w:color="auto"/>
        <w:left w:val="none" w:sz="0" w:space="0" w:color="auto"/>
        <w:bottom w:val="none" w:sz="0" w:space="0" w:color="auto"/>
        <w:right w:val="none" w:sz="0" w:space="0" w:color="auto"/>
      </w:divBdr>
    </w:div>
    <w:div w:id="1127699020">
      <w:bodyDiv w:val="1"/>
      <w:marLeft w:val="0"/>
      <w:marRight w:val="0"/>
      <w:marTop w:val="0"/>
      <w:marBottom w:val="0"/>
      <w:divBdr>
        <w:top w:val="none" w:sz="0" w:space="0" w:color="auto"/>
        <w:left w:val="none" w:sz="0" w:space="0" w:color="auto"/>
        <w:bottom w:val="none" w:sz="0" w:space="0" w:color="auto"/>
        <w:right w:val="none" w:sz="0" w:space="0" w:color="auto"/>
      </w:divBdr>
    </w:div>
    <w:div w:id="1428815910">
      <w:bodyDiv w:val="1"/>
      <w:marLeft w:val="0"/>
      <w:marRight w:val="0"/>
      <w:marTop w:val="0"/>
      <w:marBottom w:val="0"/>
      <w:divBdr>
        <w:top w:val="none" w:sz="0" w:space="0" w:color="auto"/>
        <w:left w:val="none" w:sz="0" w:space="0" w:color="auto"/>
        <w:bottom w:val="none" w:sz="0" w:space="0" w:color="auto"/>
        <w:right w:val="none" w:sz="0" w:space="0" w:color="auto"/>
      </w:divBdr>
    </w:div>
    <w:div w:id="1612517995">
      <w:bodyDiv w:val="1"/>
      <w:marLeft w:val="0"/>
      <w:marRight w:val="0"/>
      <w:marTop w:val="0"/>
      <w:marBottom w:val="0"/>
      <w:divBdr>
        <w:top w:val="none" w:sz="0" w:space="0" w:color="auto"/>
        <w:left w:val="none" w:sz="0" w:space="0" w:color="auto"/>
        <w:bottom w:val="none" w:sz="0" w:space="0" w:color="auto"/>
        <w:right w:val="none" w:sz="0" w:space="0" w:color="auto"/>
      </w:divBdr>
    </w:div>
    <w:div w:id="1748647842">
      <w:bodyDiv w:val="1"/>
      <w:marLeft w:val="0"/>
      <w:marRight w:val="0"/>
      <w:marTop w:val="0"/>
      <w:marBottom w:val="0"/>
      <w:divBdr>
        <w:top w:val="none" w:sz="0" w:space="0" w:color="auto"/>
        <w:left w:val="none" w:sz="0" w:space="0" w:color="auto"/>
        <w:bottom w:val="none" w:sz="0" w:space="0" w:color="auto"/>
        <w:right w:val="none" w:sz="0" w:space="0" w:color="auto"/>
      </w:divBdr>
    </w:div>
    <w:div w:id="1941139708">
      <w:bodyDiv w:val="1"/>
      <w:marLeft w:val="60"/>
      <w:marRight w:val="60"/>
      <w:marTop w:val="60"/>
      <w:marBottom w:val="15"/>
      <w:divBdr>
        <w:top w:val="none" w:sz="0" w:space="0" w:color="auto"/>
        <w:left w:val="none" w:sz="0" w:space="0" w:color="auto"/>
        <w:bottom w:val="none" w:sz="0" w:space="0" w:color="auto"/>
        <w:right w:val="none" w:sz="0" w:space="0" w:color="auto"/>
      </w:divBdr>
    </w:div>
    <w:div w:id="1977224089">
      <w:bodyDiv w:val="1"/>
      <w:marLeft w:val="60"/>
      <w:marRight w:val="60"/>
      <w:marTop w:val="60"/>
      <w:marBottom w:val="15"/>
      <w:divBdr>
        <w:top w:val="none" w:sz="0" w:space="0" w:color="auto"/>
        <w:left w:val="none" w:sz="0" w:space="0" w:color="auto"/>
        <w:bottom w:val="none" w:sz="0" w:space="0" w:color="auto"/>
        <w:right w:val="none" w:sz="0" w:space="0" w:color="auto"/>
      </w:divBdr>
    </w:div>
    <w:div w:id="2127385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P:\60318223\500-Deliverables\508-GIS-FIA-STD-CAD%20Final%20(Closeout)%20Issuance\3%20-%20SCIS%20Design%20Standards\SCIS%20Design%20Standard%20Manual%20and%20Appendices%20Files\Temp\Appendix%20D-7%20-%20Standard%20Specifications,%20Instrumentation%20and%20Controls%20Gener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81B72C-D10E-40BD-8136-54570A9DCF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Appendix D-7 - Standard Specifications, Instrumentation and Controls General.dotx</Template>
  <TotalTime>4</TotalTime>
  <Pages>9</Pages>
  <Words>2626</Words>
  <Characters>16214</Characters>
  <Application>Microsoft Office Word</Application>
  <DocSecurity>6</DocSecurity>
  <Lines>135</Lines>
  <Paragraphs>37</Paragraphs>
  <ScaleCrop>false</ScaleCrop>
  <HeadingPairs>
    <vt:vector size="4" baseType="variant">
      <vt:variant>
        <vt:lpstr>Title</vt:lpstr>
      </vt:variant>
      <vt:variant>
        <vt:i4>1</vt:i4>
      </vt:variant>
      <vt:variant>
        <vt:lpstr>Headings</vt:lpstr>
      </vt:variant>
      <vt:variant>
        <vt:i4>55</vt:i4>
      </vt:variant>
    </vt:vector>
  </HeadingPairs>
  <TitlesOfParts>
    <vt:vector size="56" baseType="lpstr">
      <vt:lpstr>Factory Acceptance Test Plan</vt:lpstr>
      <vt:lpstr/>
      <vt:lpstr>General requirements</vt:lpstr>
      <vt:lpstr>GENERAL</vt:lpstr>
      <vt:lpstr>    Intent</vt:lpstr>
      <vt:lpstr>        This Section contains general and specific requirements for SCADA, Control and I</vt:lpstr>
      <vt:lpstr>        This Section contains items common to all Sections of Division 13.  Follow this </vt:lpstr>
      <vt:lpstr>        The requirements for the programming of the PAC system, including the integratio</vt:lpstr>
      <vt:lpstr>    References</vt:lpstr>
      <vt:lpstr>        Comply with the requirements of Division 1.  No additional cost will be consider</vt:lpstr>
      <vt:lpstr>        Refer to Division 11 Equipment, Division 15 Mechanical and Division 16 Electrica</vt:lpstr>
      <vt:lpstr>        Refer to the Contract Drawings to ensure completeness of installation for all it</vt:lpstr>
      <vt:lpstr>        In case of a discrepancy between statements and/or values in this Specifications</vt:lpstr>
      <vt:lpstr>    Standards</vt:lpstr>
      <vt:lpstr>        All material, equipment, installation and workmanship shall conform to the appli</vt:lpstr>
      <vt:lpstr>        Where conflicting standards occur, the more stringent standard shall apply. </vt:lpstr>
      <vt:lpstr>        Also comply with all the applicable Canadian General Standards Board (CGSB) stan</vt:lpstr>
      <vt:lpstr>        Provide all necessary licenses, permits, approvals and certificates required to </vt:lpstr>
      <vt:lpstr>        Provide regular inspections and a final inspection with the local Electrical Saf</vt:lpstr>
      <vt:lpstr>        All SCADA and PAC programming to comply with latest revision of City of Greater </vt:lpstr>
      <vt:lpstr>    Scope of Work General Requirements</vt:lpstr>
      <vt:lpstr>        The Work in this Section generally consists of the supply of all labour, tools, </vt:lpstr>
      <vt:lpstr>        In general, the work involves the supply, installation, modification, (re)connec</vt:lpstr>
      <vt:lpstr>        Provide instrumentation, Instrument Control Panels (ICP), Programmable Automatio</vt:lpstr>
      <vt:lpstr>        Provide analog and discrete I/O to the respective ICPs in accordance with the dr</vt:lpstr>
      <vt:lpstr>        Provide field device tag name plates and panel labels.</vt:lpstr>
      <vt:lpstr>        The instrumentation provided shall generally be an "all electronic" system, with</vt:lpstr>
      <vt:lpstr>        All field devices shall be rated as noted on the Contract Drawings and in Instru</vt:lpstr>
      <vt:lpstr>        Provide instrument and panel enclosures NEMA rated for the environment.  In haza</vt:lpstr>
      <vt:lpstr>        Supply and install all intrinsically safe relays (ISRs) required for equipment i</vt:lpstr>
      <vt:lpstr>        All instrument components shall have ample margin to withstand transient and oth</vt:lpstr>
      <vt:lpstr>        All instrument local indicators shall be in metric engineering units unless spec</vt:lpstr>
      <vt:lpstr>        All instruments requiring wet taps shall be installed plumb such that all wetted</vt:lpstr>
      <vt:lpstr>        All panels and instruments shall be complete with factory applied finishes.  Any</vt:lpstr>
      <vt:lpstr>        Process control equipment and wiring as specified or as shown on the drawings, a</vt:lpstr>
      <vt:lpstr>        The instrumentation and controls wiring, hardware and software provided shall be</vt:lpstr>
      <vt:lpstr>        Supply and install all required power supplies, signal conditioners, circuit bre</vt:lpstr>
      <vt:lpstr>        Provide all necessary equipment, tools, and labour for installing and testing al</vt:lpstr>
      <vt:lpstr>        Coordinate closely with Contract Administrator and between the System Integrator</vt:lpstr>
      <vt:lpstr>        At any time, ensure other ongoing activities, in close proximity or otherwise, d</vt:lpstr>
      <vt:lpstr>        Provide all supplies used during and prior to acceptance of equipment.  In addit</vt:lpstr>
      <vt:lpstr>    Scope of Work Specific Requirements</vt:lpstr>
      <vt:lpstr>    Submittals</vt:lpstr>
      <vt:lpstr>        Submit the following Shop Drawings: </vt:lpstr>
      <vt:lpstr>        Comply with the Division 1 submittal requirements.</vt:lpstr>
      <vt:lpstr>        Shop drawing submittals must be issued and reviewed for all equipment (e.g. pane</vt:lpstr>
      <vt:lpstr>        Provide a complete listing of recommended spares for each type of supplied equip</vt:lpstr>
      <vt:lpstr>        Any proposed deviation/modification to the specified requirements shall be submi</vt:lpstr>
      <vt:lpstr>    Protection Coordination and Construction Staging</vt:lpstr>
      <vt:lpstr>        The Contractor is responsible for gaining a comprehensive understanding of the n</vt:lpstr>
      <vt:lpstr>        Comply with the requirements specified in the Division 1 for coordinating constr</vt:lpstr>
      <vt:lpstr>        Comply with the requirements of Division 1, Section 01040 - Coordination and Lay</vt:lpstr>
      <vt:lpstr>        Refer to Section 01501 - Construction Sequencing for construction sequencing inf</vt:lpstr>
      <vt:lpstr>    System Integrator</vt:lpstr>
      <vt:lpstr>    Warranty Services and Contract Close Out</vt:lpstr>
      <vt:lpstr>        Refer to Division 1.</vt:lpstr>
    </vt:vector>
  </TitlesOfParts>
  <Company>Infilco Degremont, Inc.</Company>
  <LinksUpToDate>false</LinksUpToDate>
  <CharactersWithSpaces>18803</CharactersWithSpaces>
  <SharedDoc>false</SharedDoc>
  <HLinks>
    <vt:vector size="114" baseType="variant">
      <vt:variant>
        <vt:i4>1179701</vt:i4>
      </vt:variant>
      <vt:variant>
        <vt:i4>110</vt:i4>
      </vt:variant>
      <vt:variant>
        <vt:i4>0</vt:i4>
      </vt:variant>
      <vt:variant>
        <vt:i4>5</vt:i4>
      </vt:variant>
      <vt:variant>
        <vt:lpwstr/>
      </vt:variant>
      <vt:variant>
        <vt:lpwstr>_Toc421702021</vt:lpwstr>
      </vt:variant>
      <vt:variant>
        <vt:i4>1179701</vt:i4>
      </vt:variant>
      <vt:variant>
        <vt:i4>104</vt:i4>
      </vt:variant>
      <vt:variant>
        <vt:i4>0</vt:i4>
      </vt:variant>
      <vt:variant>
        <vt:i4>5</vt:i4>
      </vt:variant>
      <vt:variant>
        <vt:lpwstr/>
      </vt:variant>
      <vt:variant>
        <vt:lpwstr>_Toc421702020</vt:lpwstr>
      </vt:variant>
      <vt:variant>
        <vt:i4>1114165</vt:i4>
      </vt:variant>
      <vt:variant>
        <vt:i4>98</vt:i4>
      </vt:variant>
      <vt:variant>
        <vt:i4>0</vt:i4>
      </vt:variant>
      <vt:variant>
        <vt:i4>5</vt:i4>
      </vt:variant>
      <vt:variant>
        <vt:lpwstr/>
      </vt:variant>
      <vt:variant>
        <vt:lpwstr>_Toc421702019</vt:lpwstr>
      </vt:variant>
      <vt:variant>
        <vt:i4>1114165</vt:i4>
      </vt:variant>
      <vt:variant>
        <vt:i4>92</vt:i4>
      </vt:variant>
      <vt:variant>
        <vt:i4>0</vt:i4>
      </vt:variant>
      <vt:variant>
        <vt:i4>5</vt:i4>
      </vt:variant>
      <vt:variant>
        <vt:lpwstr/>
      </vt:variant>
      <vt:variant>
        <vt:lpwstr>_Toc421702018</vt:lpwstr>
      </vt:variant>
      <vt:variant>
        <vt:i4>1114165</vt:i4>
      </vt:variant>
      <vt:variant>
        <vt:i4>86</vt:i4>
      </vt:variant>
      <vt:variant>
        <vt:i4>0</vt:i4>
      </vt:variant>
      <vt:variant>
        <vt:i4>5</vt:i4>
      </vt:variant>
      <vt:variant>
        <vt:lpwstr/>
      </vt:variant>
      <vt:variant>
        <vt:lpwstr>_Toc421702017</vt:lpwstr>
      </vt:variant>
      <vt:variant>
        <vt:i4>1114165</vt:i4>
      </vt:variant>
      <vt:variant>
        <vt:i4>80</vt:i4>
      </vt:variant>
      <vt:variant>
        <vt:i4>0</vt:i4>
      </vt:variant>
      <vt:variant>
        <vt:i4>5</vt:i4>
      </vt:variant>
      <vt:variant>
        <vt:lpwstr/>
      </vt:variant>
      <vt:variant>
        <vt:lpwstr>_Toc421702016</vt:lpwstr>
      </vt:variant>
      <vt:variant>
        <vt:i4>1114165</vt:i4>
      </vt:variant>
      <vt:variant>
        <vt:i4>74</vt:i4>
      </vt:variant>
      <vt:variant>
        <vt:i4>0</vt:i4>
      </vt:variant>
      <vt:variant>
        <vt:i4>5</vt:i4>
      </vt:variant>
      <vt:variant>
        <vt:lpwstr/>
      </vt:variant>
      <vt:variant>
        <vt:lpwstr>_Toc421702015</vt:lpwstr>
      </vt:variant>
      <vt:variant>
        <vt:i4>1114165</vt:i4>
      </vt:variant>
      <vt:variant>
        <vt:i4>68</vt:i4>
      </vt:variant>
      <vt:variant>
        <vt:i4>0</vt:i4>
      </vt:variant>
      <vt:variant>
        <vt:i4>5</vt:i4>
      </vt:variant>
      <vt:variant>
        <vt:lpwstr/>
      </vt:variant>
      <vt:variant>
        <vt:lpwstr>_Toc421702014</vt:lpwstr>
      </vt:variant>
      <vt:variant>
        <vt:i4>1114165</vt:i4>
      </vt:variant>
      <vt:variant>
        <vt:i4>62</vt:i4>
      </vt:variant>
      <vt:variant>
        <vt:i4>0</vt:i4>
      </vt:variant>
      <vt:variant>
        <vt:i4>5</vt:i4>
      </vt:variant>
      <vt:variant>
        <vt:lpwstr/>
      </vt:variant>
      <vt:variant>
        <vt:lpwstr>_Toc421702013</vt:lpwstr>
      </vt:variant>
      <vt:variant>
        <vt:i4>1114165</vt:i4>
      </vt:variant>
      <vt:variant>
        <vt:i4>56</vt:i4>
      </vt:variant>
      <vt:variant>
        <vt:i4>0</vt:i4>
      </vt:variant>
      <vt:variant>
        <vt:i4>5</vt:i4>
      </vt:variant>
      <vt:variant>
        <vt:lpwstr/>
      </vt:variant>
      <vt:variant>
        <vt:lpwstr>_Toc421702012</vt:lpwstr>
      </vt:variant>
      <vt:variant>
        <vt:i4>1114165</vt:i4>
      </vt:variant>
      <vt:variant>
        <vt:i4>50</vt:i4>
      </vt:variant>
      <vt:variant>
        <vt:i4>0</vt:i4>
      </vt:variant>
      <vt:variant>
        <vt:i4>5</vt:i4>
      </vt:variant>
      <vt:variant>
        <vt:lpwstr/>
      </vt:variant>
      <vt:variant>
        <vt:lpwstr>_Toc421702011</vt:lpwstr>
      </vt:variant>
      <vt:variant>
        <vt:i4>1114165</vt:i4>
      </vt:variant>
      <vt:variant>
        <vt:i4>44</vt:i4>
      </vt:variant>
      <vt:variant>
        <vt:i4>0</vt:i4>
      </vt:variant>
      <vt:variant>
        <vt:i4>5</vt:i4>
      </vt:variant>
      <vt:variant>
        <vt:lpwstr/>
      </vt:variant>
      <vt:variant>
        <vt:lpwstr>_Toc421702010</vt:lpwstr>
      </vt:variant>
      <vt:variant>
        <vt:i4>1048629</vt:i4>
      </vt:variant>
      <vt:variant>
        <vt:i4>38</vt:i4>
      </vt:variant>
      <vt:variant>
        <vt:i4>0</vt:i4>
      </vt:variant>
      <vt:variant>
        <vt:i4>5</vt:i4>
      </vt:variant>
      <vt:variant>
        <vt:lpwstr/>
      </vt:variant>
      <vt:variant>
        <vt:lpwstr>_Toc421702009</vt:lpwstr>
      </vt:variant>
      <vt:variant>
        <vt:i4>1048629</vt:i4>
      </vt:variant>
      <vt:variant>
        <vt:i4>32</vt:i4>
      </vt:variant>
      <vt:variant>
        <vt:i4>0</vt:i4>
      </vt:variant>
      <vt:variant>
        <vt:i4>5</vt:i4>
      </vt:variant>
      <vt:variant>
        <vt:lpwstr/>
      </vt:variant>
      <vt:variant>
        <vt:lpwstr>_Toc421702008</vt:lpwstr>
      </vt:variant>
      <vt:variant>
        <vt:i4>1048629</vt:i4>
      </vt:variant>
      <vt:variant>
        <vt:i4>26</vt:i4>
      </vt:variant>
      <vt:variant>
        <vt:i4>0</vt:i4>
      </vt:variant>
      <vt:variant>
        <vt:i4>5</vt:i4>
      </vt:variant>
      <vt:variant>
        <vt:lpwstr/>
      </vt:variant>
      <vt:variant>
        <vt:lpwstr>_Toc421702007</vt:lpwstr>
      </vt:variant>
      <vt:variant>
        <vt:i4>1048629</vt:i4>
      </vt:variant>
      <vt:variant>
        <vt:i4>20</vt:i4>
      </vt:variant>
      <vt:variant>
        <vt:i4>0</vt:i4>
      </vt:variant>
      <vt:variant>
        <vt:i4>5</vt:i4>
      </vt:variant>
      <vt:variant>
        <vt:lpwstr/>
      </vt:variant>
      <vt:variant>
        <vt:lpwstr>_Toc421702006</vt:lpwstr>
      </vt:variant>
      <vt:variant>
        <vt:i4>1048629</vt:i4>
      </vt:variant>
      <vt:variant>
        <vt:i4>14</vt:i4>
      </vt:variant>
      <vt:variant>
        <vt:i4>0</vt:i4>
      </vt:variant>
      <vt:variant>
        <vt:i4>5</vt:i4>
      </vt:variant>
      <vt:variant>
        <vt:lpwstr/>
      </vt:variant>
      <vt:variant>
        <vt:lpwstr>_Toc421702005</vt:lpwstr>
      </vt:variant>
      <vt:variant>
        <vt:i4>1048629</vt:i4>
      </vt:variant>
      <vt:variant>
        <vt:i4>8</vt:i4>
      </vt:variant>
      <vt:variant>
        <vt:i4>0</vt:i4>
      </vt:variant>
      <vt:variant>
        <vt:i4>5</vt:i4>
      </vt:variant>
      <vt:variant>
        <vt:lpwstr/>
      </vt:variant>
      <vt:variant>
        <vt:lpwstr>_Toc421702004</vt:lpwstr>
      </vt:variant>
      <vt:variant>
        <vt:i4>1048629</vt:i4>
      </vt:variant>
      <vt:variant>
        <vt:i4>2</vt:i4>
      </vt:variant>
      <vt:variant>
        <vt:i4>0</vt:i4>
      </vt:variant>
      <vt:variant>
        <vt:i4>5</vt:i4>
      </vt:variant>
      <vt:variant>
        <vt:lpwstr/>
      </vt:variant>
      <vt:variant>
        <vt:lpwstr>_Toc421702003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Factory Acceptance Test Plan</dc:title>
  <dc:subject>Incinerator Train #3</dc:subject>
  <dc:creator>AECOM</dc:creator>
  <cp:lastModifiedBy>AECOM</cp:lastModifiedBy>
  <cp:revision>3</cp:revision>
  <cp:lastPrinted>2017-06-28T14:04:00Z</cp:lastPrinted>
  <dcterms:created xsi:type="dcterms:W3CDTF">2018-04-17T20:49:00Z</dcterms:created>
  <dcterms:modified xsi:type="dcterms:W3CDTF">2018-04-27T22:21:00Z</dcterms:modified>
</cp:coreProperties>
</file>